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203599" w:rsidP="003015D9">
      <w:pPr>
        <w:pStyle w:val="SPKNASLOV"/>
      </w:pPr>
      <w:r>
        <w:t>1/3</w:t>
      </w:r>
      <w:r w:rsidR="00B87893">
        <w:t>.4.1</w:t>
      </w:r>
      <w:r w:rsidR="00B87893">
        <w:tab/>
      </w:r>
      <w:r w:rsidR="00DD1D6A">
        <w:t>tehnični opis</w:t>
      </w:r>
    </w:p>
    <w:p w:rsidR="00D210A9" w:rsidRDefault="00586F89" w:rsidP="00B87893">
      <w:pPr>
        <w:pStyle w:val="SPKKAZALONASLOV"/>
      </w:pPr>
      <w:bookmarkStart w:id="0" w:name="_Toc400693145"/>
      <w:bookmarkStart w:id="1" w:name="_Toc400693469"/>
      <w:r>
        <w:t>KAZALO</w:t>
      </w:r>
      <w:bookmarkEnd w:id="0"/>
      <w:bookmarkEnd w:id="1"/>
    </w:p>
    <w:sdt>
      <w:sdtPr>
        <w:rPr>
          <w:b w:val="0"/>
          <w:bCs w:val="0"/>
          <w:szCs w:val="22"/>
        </w:rPr>
        <w:id w:val="929632195"/>
        <w:docPartObj>
          <w:docPartGallery w:val="Table of Contents"/>
          <w:docPartUnique/>
        </w:docPartObj>
      </w:sdtPr>
      <w:sdtEndPr/>
      <w:sdtContent>
        <w:p w:rsidR="005B677B" w:rsidRDefault="00722F79">
          <w:pPr>
            <w:pStyle w:val="Kazalovsebine1"/>
            <w:rPr>
              <w:rFonts w:asciiTheme="minorHAnsi" w:eastAsiaTheme="minorEastAsia" w:hAnsiTheme="minorHAnsi"/>
              <w:b w:val="0"/>
              <w:bCs w:val="0"/>
              <w:caps w:val="0"/>
              <w:noProof/>
              <w:szCs w:val="22"/>
              <w:lang w:eastAsia="sl-SI"/>
            </w:rPr>
          </w:pPr>
          <w:r>
            <w:fldChar w:fldCharType="begin"/>
          </w:r>
          <w:r>
            <w:instrText xml:space="preserve"> TOC \h \z \t "SPK_TP_2.NASLOV;2;SPK_TP_3.NASLOV;3;SPK_TP_1NASLOV;1" </w:instrText>
          </w:r>
          <w:r>
            <w:fldChar w:fldCharType="separate"/>
          </w:r>
          <w:hyperlink w:anchor="_Toc533146028" w:history="1">
            <w:r w:rsidR="005B677B" w:rsidRPr="00594093">
              <w:rPr>
                <w:rStyle w:val="Hiperpovezava"/>
                <w:noProof/>
              </w:rPr>
              <w:t>1</w:t>
            </w:r>
            <w:r w:rsidR="005B677B">
              <w:rPr>
                <w:rFonts w:asciiTheme="minorHAnsi" w:eastAsiaTheme="minorEastAsia" w:hAnsiTheme="minorHAnsi"/>
                <w:b w:val="0"/>
                <w:bCs w:val="0"/>
                <w:caps w:val="0"/>
                <w:noProof/>
                <w:szCs w:val="22"/>
                <w:lang w:eastAsia="sl-SI"/>
              </w:rPr>
              <w:tab/>
            </w:r>
            <w:r w:rsidR="005B677B" w:rsidRPr="00594093">
              <w:rPr>
                <w:rStyle w:val="Hiperpovezava"/>
                <w:noProof/>
              </w:rPr>
              <w:t>SPLOŠNE OPOMBE</w:t>
            </w:r>
            <w:r w:rsidR="005B677B">
              <w:rPr>
                <w:noProof/>
                <w:webHidden/>
              </w:rPr>
              <w:tab/>
            </w:r>
            <w:r w:rsidR="005B677B">
              <w:rPr>
                <w:noProof/>
                <w:webHidden/>
              </w:rPr>
              <w:fldChar w:fldCharType="begin"/>
            </w:r>
            <w:r w:rsidR="005B677B">
              <w:rPr>
                <w:noProof/>
                <w:webHidden/>
              </w:rPr>
              <w:instrText xml:space="preserve"> PAGEREF _Toc533146028 \h </w:instrText>
            </w:r>
            <w:r w:rsidR="005B677B">
              <w:rPr>
                <w:noProof/>
                <w:webHidden/>
              </w:rPr>
            </w:r>
            <w:r w:rsidR="005B677B">
              <w:rPr>
                <w:noProof/>
                <w:webHidden/>
              </w:rPr>
              <w:fldChar w:fldCharType="separate"/>
            </w:r>
            <w:r w:rsidR="005B677B">
              <w:rPr>
                <w:noProof/>
                <w:webHidden/>
              </w:rPr>
              <w:t>2</w:t>
            </w:r>
            <w:r w:rsidR="005B677B">
              <w:rPr>
                <w:noProof/>
                <w:webHidden/>
              </w:rPr>
              <w:fldChar w:fldCharType="end"/>
            </w:r>
          </w:hyperlink>
        </w:p>
        <w:p w:rsidR="005B677B" w:rsidRDefault="005B677B">
          <w:pPr>
            <w:pStyle w:val="Kazalovsebine2"/>
            <w:rPr>
              <w:rFonts w:asciiTheme="minorHAnsi" w:eastAsiaTheme="minorEastAsia" w:hAnsiTheme="minorHAnsi"/>
              <w:caps w:val="0"/>
              <w:noProof/>
              <w:lang w:eastAsia="sl-SI"/>
            </w:rPr>
          </w:pPr>
          <w:hyperlink w:anchor="_Toc533146029" w:history="1">
            <w:r w:rsidRPr="00594093">
              <w:rPr>
                <w:rStyle w:val="Hiperpovezava"/>
                <w:noProof/>
              </w:rPr>
              <w:t>1.1</w:t>
            </w:r>
            <w:r>
              <w:rPr>
                <w:rFonts w:asciiTheme="minorHAnsi" w:eastAsiaTheme="minorEastAsia" w:hAnsiTheme="minorHAnsi"/>
                <w:caps w:val="0"/>
                <w:noProof/>
                <w:lang w:eastAsia="sl-SI"/>
              </w:rPr>
              <w:tab/>
            </w:r>
            <w:r w:rsidRPr="00594093">
              <w:rPr>
                <w:rStyle w:val="Hiperpovezava"/>
                <w:noProof/>
              </w:rPr>
              <w:t>SPLOŠNA NAVODILA IN OPOZORILA GLEDE UPORABE NAČRTA</w:t>
            </w:r>
            <w:r>
              <w:rPr>
                <w:noProof/>
                <w:webHidden/>
              </w:rPr>
              <w:tab/>
            </w:r>
            <w:r>
              <w:rPr>
                <w:noProof/>
                <w:webHidden/>
              </w:rPr>
              <w:fldChar w:fldCharType="begin"/>
            </w:r>
            <w:r>
              <w:rPr>
                <w:noProof/>
                <w:webHidden/>
              </w:rPr>
              <w:instrText xml:space="preserve"> PAGEREF _Toc533146029 \h </w:instrText>
            </w:r>
            <w:r>
              <w:rPr>
                <w:noProof/>
                <w:webHidden/>
              </w:rPr>
            </w:r>
            <w:r>
              <w:rPr>
                <w:noProof/>
                <w:webHidden/>
              </w:rPr>
              <w:fldChar w:fldCharType="separate"/>
            </w:r>
            <w:r>
              <w:rPr>
                <w:noProof/>
                <w:webHidden/>
              </w:rPr>
              <w:t>2</w:t>
            </w:r>
            <w:r>
              <w:rPr>
                <w:noProof/>
                <w:webHidden/>
              </w:rPr>
              <w:fldChar w:fldCharType="end"/>
            </w:r>
          </w:hyperlink>
        </w:p>
        <w:p w:rsidR="005B677B" w:rsidRDefault="005B677B">
          <w:pPr>
            <w:pStyle w:val="Kazalovsebine2"/>
            <w:rPr>
              <w:rFonts w:asciiTheme="minorHAnsi" w:eastAsiaTheme="minorEastAsia" w:hAnsiTheme="minorHAnsi"/>
              <w:caps w:val="0"/>
              <w:noProof/>
              <w:lang w:eastAsia="sl-SI"/>
            </w:rPr>
          </w:pPr>
          <w:hyperlink w:anchor="_Toc533146030" w:history="1">
            <w:r w:rsidRPr="00594093">
              <w:rPr>
                <w:rStyle w:val="Hiperpovezava"/>
                <w:noProof/>
              </w:rPr>
              <w:t>1.2</w:t>
            </w:r>
            <w:r>
              <w:rPr>
                <w:rFonts w:asciiTheme="minorHAnsi" w:eastAsiaTheme="minorEastAsia" w:hAnsiTheme="minorHAnsi"/>
                <w:caps w:val="0"/>
                <w:noProof/>
                <w:lang w:eastAsia="sl-SI"/>
              </w:rPr>
              <w:tab/>
            </w:r>
            <w:r w:rsidRPr="00594093">
              <w:rPr>
                <w:rStyle w:val="Hiperpovezava"/>
                <w:noProof/>
              </w:rPr>
              <w:t>POSEBNA NAVODILA IN OPOZORILA GLEDE UPORABE NAČRTA</w:t>
            </w:r>
            <w:r>
              <w:rPr>
                <w:noProof/>
                <w:webHidden/>
              </w:rPr>
              <w:tab/>
            </w:r>
            <w:r>
              <w:rPr>
                <w:noProof/>
                <w:webHidden/>
              </w:rPr>
              <w:fldChar w:fldCharType="begin"/>
            </w:r>
            <w:r>
              <w:rPr>
                <w:noProof/>
                <w:webHidden/>
              </w:rPr>
              <w:instrText xml:space="preserve"> PAGEREF _Toc533146030 \h </w:instrText>
            </w:r>
            <w:r>
              <w:rPr>
                <w:noProof/>
                <w:webHidden/>
              </w:rPr>
            </w:r>
            <w:r>
              <w:rPr>
                <w:noProof/>
                <w:webHidden/>
              </w:rPr>
              <w:fldChar w:fldCharType="separate"/>
            </w:r>
            <w:r>
              <w:rPr>
                <w:noProof/>
                <w:webHidden/>
              </w:rPr>
              <w:t>3</w:t>
            </w:r>
            <w:r>
              <w:rPr>
                <w:noProof/>
                <w:webHidden/>
              </w:rPr>
              <w:fldChar w:fldCharType="end"/>
            </w:r>
          </w:hyperlink>
        </w:p>
        <w:p w:rsidR="005B677B" w:rsidRDefault="005B677B">
          <w:pPr>
            <w:pStyle w:val="Kazalovsebine1"/>
            <w:rPr>
              <w:rFonts w:asciiTheme="minorHAnsi" w:eastAsiaTheme="minorEastAsia" w:hAnsiTheme="minorHAnsi"/>
              <w:b w:val="0"/>
              <w:bCs w:val="0"/>
              <w:caps w:val="0"/>
              <w:noProof/>
              <w:szCs w:val="22"/>
              <w:lang w:eastAsia="sl-SI"/>
            </w:rPr>
          </w:pPr>
          <w:hyperlink w:anchor="_Toc533146031" w:history="1">
            <w:r w:rsidRPr="00594093">
              <w:rPr>
                <w:rStyle w:val="Hiperpovezava"/>
                <w:noProof/>
              </w:rPr>
              <w:t>2</w:t>
            </w:r>
            <w:r>
              <w:rPr>
                <w:rFonts w:asciiTheme="minorHAnsi" w:eastAsiaTheme="minorEastAsia" w:hAnsiTheme="minorHAnsi"/>
                <w:b w:val="0"/>
                <w:bCs w:val="0"/>
                <w:caps w:val="0"/>
                <w:noProof/>
                <w:szCs w:val="22"/>
                <w:lang w:eastAsia="sl-SI"/>
              </w:rPr>
              <w:tab/>
            </w:r>
            <w:r w:rsidRPr="00594093">
              <w:rPr>
                <w:rStyle w:val="Hiperpovezava"/>
                <w:noProof/>
              </w:rPr>
              <w:t>ARHITEKTURNE ZNAČILNOSTI OBJEKTA</w:t>
            </w:r>
            <w:r>
              <w:rPr>
                <w:noProof/>
                <w:webHidden/>
              </w:rPr>
              <w:tab/>
            </w:r>
            <w:r>
              <w:rPr>
                <w:noProof/>
                <w:webHidden/>
              </w:rPr>
              <w:fldChar w:fldCharType="begin"/>
            </w:r>
            <w:r>
              <w:rPr>
                <w:noProof/>
                <w:webHidden/>
              </w:rPr>
              <w:instrText xml:space="preserve"> PAGEREF _Toc533146031 \h </w:instrText>
            </w:r>
            <w:r>
              <w:rPr>
                <w:noProof/>
                <w:webHidden/>
              </w:rPr>
            </w:r>
            <w:r>
              <w:rPr>
                <w:noProof/>
                <w:webHidden/>
              </w:rPr>
              <w:fldChar w:fldCharType="separate"/>
            </w:r>
            <w:r>
              <w:rPr>
                <w:noProof/>
                <w:webHidden/>
              </w:rPr>
              <w:t>4</w:t>
            </w:r>
            <w:r>
              <w:rPr>
                <w:noProof/>
                <w:webHidden/>
              </w:rPr>
              <w:fldChar w:fldCharType="end"/>
            </w:r>
          </w:hyperlink>
        </w:p>
        <w:p w:rsidR="005B677B" w:rsidRDefault="005B677B">
          <w:pPr>
            <w:pStyle w:val="Kazalovsebine2"/>
            <w:rPr>
              <w:rFonts w:asciiTheme="minorHAnsi" w:eastAsiaTheme="minorEastAsia" w:hAnsiTheme="minorHAnsi"/>
              <w:caps w:val="0"/>
              <w:noProof/>
              <w:lang w:eastAsia="sl-SI"/>
            </w:rPr>
          </w:pPr>
          <w:hyperlink w:anchor="_Toc533146032" w:history="1">
            <w:r w:rsidRPr="00594093">
              <w:rPr>
                <w:rStyle w:val="Hiperpovezava"/>
                <w:noProof/>
              </w:rPr>
              <w:t>2.1</w:t>
            </w:r>
            <w:r>
              <w:rPr>
                <w:rFonts w:asciiTheme="minorHAnsi" w:eastAsiaTheme="minorEastAsia" w:hAnsiTheme="minorHAnsi"/>
                <w:caps w:val="0"/>
                <w:noProof/>
                <w:lang w:eastAsia="sl-SI"/>
              </w:rPr>
              <w:tab/>
            </w:r>
            <w:r w:rsidRPr="00594093">
              <w:rPr>
                <w:rStyle w:val="Hiperpovezava"/>
                <w:noProof/>
              </w:rPr>
              <w:t>SPLOŠNI OPIS ARHITEKTURNE ZASNOVE</w:t>
            </w:r>
            <w:r>
              <w:rPr>
                <w:noProof/>
                <w:webHidden/>
              </w:rPr>
              <w:tab/>
            </w:r>
            <w:r>
              <w:rPr>
                <w:noProof/>
                <w:webHidden/>
              </w:rPr>
              <w:fldChar w:fldCharType="begin"/>
            </w:r>
            <w:r>
              <w:rPr>
                <w:noProof/>
                <w:webHidden/>
              </w:rPr>
              <w:instrText xml:space="preserve"> PAGEREF _Toc533146032 \h </w:instrText>
            </w:r>
            <w:r>
              <w:rPr>
                <w:noProof/>
                <w:webHidden/>
              </w:rPr>
            </w:r>
            <w:r>
              <w:rPr>
                <w:noProof/>
                <w:webHidden/>
              </w:rPr>
              <w:fldChar w:fldCharType="separate"/>
            </w:r>
            <w:r>
              <w:rPr>
                <w:noProof/>
                <w:webHidden/>
              </w:rPr>
              <w:t>5</w:t>
            </w:r>
            <w:r>
              <w:rPr>
                <w:noProof/>
                <w:webHidden/>
              </w:rPr>
              <w:fldChar w:fldCharType="end"/>
            </w:r>
          </w:hyperlink>
        </w:p>
        <w:p w:rsidR="005B677B" w:rsidRDefault="005B677B">
          <w:pPr>
            <w:pStyle w:val="Kazalovsebine2"/>
            <w:rPr>
              <w:rFonts w:asciiTheme="minorHAnsi" w:eastAsiaTheme="minorEastAsia" w:hAnsiTheme="minorHAnsi"/>
              <w:caps w:val="0"/>
              <w:noProof/>
              <w:lang w:eastAsia="sl-SI"/>
            </w:rPr>
          </w:pPr>
          <w:hyperlink w:anchor="_Toc533146033" w:history="1">
            <w:r w:rsidRPr="00594093">
              <w:rPr>
                <w:rStyle w:val="Hiperpovezava"/>
                <w:noProof/>
              </w:rPr>
              <w:t>2.2</w:t>
            </w:r>
            <w:r>
              <w:rPr>
                <w:rFonts w:asciiTheme="minorHAnsi" w:eastAsiaTheme="minorEastAsia" w:hAnsiTheme="minorHAnsi"/>
                <w:caps w:val="0"/>
                <w:noProof/>
                <w:lang w:eastAsia="sl-SI"/>
              </w:rPr>
              <w:tab/>
            </w:r>
            <w:r w:rsidRPr="00594093">
              <w:rPr>
                <w:rStyle w:val="Hiperpovezava"/>
                <w:noProof/>
              </w:rPr>
              <w:t>FUNKCIONALNA ZASNOVA</w:t>
            </w:r>
            <w:r>
              <w:rPr>
                <w:noProof/>
                <w:webHidden/>
              </w:rPr>
              <w:tab/>
            </w:r>
            <w:r>
              <w:rPr>
                <w:noProof/>
                <w:webHidden/>
              </w:rPr>
              <w:fldChar w:fldCharType="begin"/>
            </w:r>
            <w:r>
              <w:rPr>
                <w:noProof/>
                <w:webHidden/>
              </w:rPr>
              <w:instrText xml:space="preserve"> PAGEREF _Toc533146033 \h </w:instrText>
            </w:r>
            <w:r>
              <w:rPr>
                <w:noProof/>
                <w:webHidden/>
              </w:rPr>
            </w:r>
            <w:r>
              <w:rPr>
                <w:noProof/>
                <w:webHidden/>
              </w:rPr>
              <w:fldChar w:fldCharType="separate"/>
            </w:r>
            <w:r>
              <w:rPr>
                <w:noProof/>
                <w:webHidden/>
              </w:rPr>
              <w:t>5</w:t>
            </w:r>
            <w:r>
              <w:rPr>
                <w:noProof/>
                <w:webHidden/>
              </w:rPr>
              <w:fldChar w:fldCharType="end"/>
            </w:r>
          </w:hyperlink>
        </w:p>
        <w:p w:rsidR="005B677B" w:rsidRDefault="005B677B">
          <w:pPr>
            <w:pStyle w:val="Kazalovsebine3"/>
            <w:rPr>
              <w:rFonts w:asciiTheme="minorHAnsi" w:eastAsiaTheme="minorEastAsia" w:hAnsiTheme="minorHAnsi"/>
              <w:caps w:val="0"/>
              <w:noProof/>
              <w:lang w:eastAsia="sl-SI"/>
            </w:rPr>
          </w:pPr>
          <w:hyperlink w:anchor="_Toc533146034" w:history="1">
            <w:r w:rsidRPr="00594093">
              <w:rPr>
                <w:rStyle w:val="Hiperpovezava"/>
                <w:noProof/>
              </w:rPr>
              <w:t>2.2.1</w:t>
            </w:r>
            <w:r>
              <w:rPr>
                <w:rFonts w:asciiTheme="minorHAnsi" w:eastAsiaTheme="minorEastAsia" w:hAnsiTheme="minorHAnsi"/>
                <w:caps w:val="0"/>
                <w:noProof/>
                <w:lang w:eastAsia="sl-SI"/>
              </w:rPr>
              <w:tab/>
            </w:r>
            <w:r w:rsidRPr="00594093">
              <w:rPr>
                <w:rStyle w:val="Hiperpovezava"/>
                <w:noProof/>
              </w:rPr>
              <w:t>Programska zasnova objektov</w:t>
            </w:r>
            <w:r>
              <w:rPr>
                <w:noProof/>
                <w:webHidden/>
              </w:rPr>
              <w:tab/>
            </w:r>
            <w:r>
              <w:rPr>
                <w:noProof/>
                <w:webHidden/>
              </w:rPr>
              <w:fldChar w:fldCharType="begin"/>
            </w:r>
            <w:r>
              <w:rPr>
                <w:noProof/>
                <w:webHidden/>
              </w:rPr>
              <w:instrText xml:space="preserve"> PAGEREF _Toc533146034 \h </w:instrText>
            </w:r>
            <w:r>
              <w:rPr>
                <w:noProof/>
                <w:webHidden/>
              </w:rPr>
            </w:r>
            <w:r>
              <w:rPr>
                <w:noProof/>
                <w:webHidden/>
              </w:rPr>
              <w:fldChar w:fldCharType="separate"/>
            </w:r>
            <w:r>
              <w:rPr>
                <w:noProof/>
                <w:webHidden/>
              </w:rPr>
              <w:t>5</w:t>
            </w:r>
            <w:r>
              <w:rPr>
                <w:noProof/>
                <w:webHidden/>
              </w:rPr>
              <w:fldChar w:fldCharType="end"/>
            </w:r>
          </w:hyperlink>
        </w:p>
        <w:p w:rsidR="005B677B" w:rsidRDefault="005B677B">
          <w:pPr>
            <w:pStyle w:val="Kazalovsebine1"/>
            <w:rPr>
              <w:rFonts w:asciiTheme="minorHAnsi" w:eastAsiaTheme="minorEastAsia" w:hAnsiTheme="minorHAnsi"/>
              <w:b w:val="0"/>
              <w:bCs w:val="0"/>
              <w:caps w:val="0"/>
              <w:noProof/>
              <w:szCs w:val="22"/>
              <w:lang w:eastAsia="sl-SI"/>
            </w:rPr>
          </w:pPr>
          <w:hyperlink w:anchor="_Toc533146035" w:history="1">
            <w:r w:rsidRPr="00594093">
              <w:rPr>
                <w:rStyle w:val="Hiperpovezava"/>
                <w:noProof/>
              </w:rPr>
              <w:t>3</w:t>
            </w:r>
            <w:r>
              <w:rPr>
                <w:rFonts w:asciiTheme="minorHAnsi" w:eastAsiaTheme="minorEastAsia" w:hAnsiTheme="minorHAnsi"/>
                <w:b w:val="0"/>
                <w:bCs w:val="0"/>
                <w:caps w:val="0"/>
                <w:noProof/>
                <w:szCs w:val="22"/>
                <w:lang w:eastAsia="sl-SI"/>
              </w:rPr>
              <w:tab/>
            </w:r>
            <w:r w:rsidRPr="00594093">
              <w:rPr>
                <w:rStyle w:val="Hiperpovezava"/>
                <w:noProof/>
              </w:rPr>
              <w:t>KONCEPT OBLIKOVANJA NOTRANJE OPREME</w:t>
            </w:r>
            <w:r>
              <w:rPr>
                <w:noProof/>
                <w:webHidden/>
              </w:rPr>
              <w:tab/>
            </w:r>
            <w:r>
              <w:rPr>
                <w:noProof/>
                <w:webHidden/>
              </w:rPr>
              <w:fldChar w:fldCharType="begin"/>
            </w:r>
            <w:r>
              <w:rPr>
                <w:noProof/>
                <w:webHidden/>
              </w:rPr>
              <w:instrText xml:space="preserve"> PAGEREF _Toc533146035 \h </w:instrText>
            </w:r>
            <w:r>
              <w:rPr>
                <w:noProof/>
                <w:webHidden/>
              </w:rPr>
            </w:r>
            <w:r>
              <w:rPr>
                <w:noProof/>
                <w:webHidden/>
              </w:rPr>
              <w:fldChar w:fldCharType="separate"/>
            </w:r>
            <w:r>
              <w:rPr>
                <w:noProof/>
                <w:webHidden/>
              </w:rPr>
              <w:t>8</w:t>
            </w:r>
            <w:r>
              <w:rPr>
                <w:noProof/>
                <w:webHidden/>
              </w:rPr>
              <w:fldChar w:fldCharType="end"/>
            </w:r>
          </w:hyperlink>
        </w:p>
        <w:p w:rsidR="005B677B" w:rsidRDefault="005B677B">
          <w:pPr>
            <w:pStyle w:val="Kazalovsebine2"/>
            <w:rPr>
              <w:rFonts w:asciiTheme="minorHAnsi" w:eastAsiaTheme="minorEastAsia" w:hAnsiTheme="minorHAnsi"/>
              <w:caps w:val="0"/>
              <w:noProof/>
              <w:lang w:eastAsia="sl-SI"/>
            </w:rPr>
          </w:pPr>
          <w:hyperlink w:anchor="_Toc533146036" w:history="1">
            <w:r w:rsidRPr="00594093">
              <w:rPr>
                <w:rStyle w:val="Hiperpovezava"/>
                <w:noProof/>
              </w:rPr>
              <w:t>3.1</w:t>
            </w:r>
            <w:r>
              <w:rPr>
                <w:rFonts w:asciiTheme="minorHAnsi" w:eastAsiaTheme="minorEastAsia" w:hAnsiTheme="minorHAnsi"/>
                <w:caps w:val="0"/>
                <w:noProof/>
                <w:lang w:eastAsia="sl-SI"/>
              </w:rPr>
              <w:tab/>
            </w:r>
            <w:r w:rsidRPr="00594093">
              <w:rPr>
                <w:rStyle w:val="Hiperpovezava"/>
                <w:noProof/>
              </w:rPr>
              <w:t>PREDVIDENI MATERIALI</w:t>
            </w:r>
            <w:r>
              <w:rPr>
                <w:noProof/>
                <w:webHidden/>
              </w:rPr>
              <w:tab/>
            </w:r>
            <w:r>
              <w:rPr>
                <w:noProof/>
                <w:webHidden/>
              </w:rPr>
              <w:fldChar w:fldCharType="begin"/>
            </w:r>
            <w:r>
              <w:rPr>
                <w:noProof/>
                <w:webHidden/>
              </w:rPr>
              <w:instrText xml:space="preserve"> PAGEREF _Toc533146036 \h </w:instrText>
            </w:r>
            <w:r>
              <w:rPr>
                <w:noProof/>
                <w:webHidden/>
              </w:rPr>
            </w:r>
            <w:r>
              <w:rPr>
                <w:noProof/>
                <w:webHidden/>
              </w:rPr>
              <w:fldChar w:fldCharType="separate"/>
            </w:r>
            <w:r>
              <w:rPr>
                <w:noProof/>
                <w:webHidden/>
              </w:rPr>
              <w:t>9</w:t>
            </w:r>
            <w:r>
              <w:rPr>
                <w:noProof/>
                <w:webHidden/>
              </w:rPr>
              <w:fldChar w:fldCharType="end"/>
            </w:r>
          </w:hyperlink>
        </w:p>
        <w:p w:rsidR="005B677B" w:rsidRDefault="005B677B">
          <w:pPr>
            <w:pStyle w:val="Kazalovsebine2"/>
            <w:rPr>
              <w:rFonts w:asciiTheme="minorHAnsi" w:eastAsiaTheme="minorEastAsia" w:hAnsiTheme="minorHAnsi"/>
              <w:caps w:val="0"/>
              <w:noProof/>
              <w:lang w:eastAsia="sl-SI"/>
            </w:rPr>
          </w:pPr>
          <w:hyperlink w:anchor="_Toc533146037" w:history="1">
            <w:r w:rsidRPr="00594093">
              <w:rPr>
                <w:rStyle w:val="Hiperpovezava"/>
                <w:noProof/>
              </w:rPr>
              <w:t>3.2</w:t>
            </w:r>
            <w:r>
              <w:rPr>
                <w:rFonts w:asciiTheme="minorHAnsi" w:eastAsiaTheme="minorEastAsia" w:hAnsiTheme="minorHAnsi"/>
                <w:caps w:val="0"/>
                <w:noProof/>
                <w:lang w:eastAsia="sl-SI"/>
              </w:rPr>
              <w:tab/>
            </w:r>
            <w:r w:rsidRPr="00594093">
              <w:rPr>
                <w:rStyle w:val="Hiperpovezava"/>
                <w:noProof/>
              </w:rPr>
              <w:t>PRILOGA</w:t>
            </w:r>
            <w:r>
              <w:rPr>
                <w:noProof/>
                <w:webHidden/>
              </w:rPr>
              <w:tab/>
            </w:r>
            <w:r>
              <w:rPr>
                <w:noProof/>
                <w:webHidden/>
              </w:rPr>
              <w:fldChar w:fldCharType="begin"/>
            </w:r>
            <w:r>
              <w:rPr>
                <w:noProof/>
                <w:webHidden/>
              </w:rPr>
              <w:instrText xml:space="preserve"> PAGEREF _Toc533146037 \h </w:instrText>
            </w:r>
            <w:r>
              <w:rPr>
                <w:noProof/>
                <w:webHidden/>
              </w:rPr>
            </w:r>
            <w:r>
              <w:rPr>
                <w:noProof/>
                <w:webHidden/>
              </w:rPr>
              <w:fldChar w:fldCharType="separate"/>
            </w:r>
            <w:r>
              <w:rPr>
                <w:noProof/>
                <w:webHidden/>
              </w:rPr>
              <w:t>11</w:t>
            </w:r>
            <w:r>
              <w:rPr>
                <w:noProof/>
                <w:webHidden/>
              </w:rPr>
              <w:fldChar w:fldCharType="end"/>
            </w:r>
          </w:hyperlink>
        </w:p>
        <w:p w:rsidR="00D210A9" w:rsidRDefault="00722F79" w:rsidP="003B6554">
          <w:pPr>
            <w:pStyle w:val="Kazalovsebine3"/>
          </w:pPr>
          <w:r>
            <w:fldChar w:fldCharType="end"/>
          </w:r>
        </w:p>
      </w:sdtContent>
    </w:sdt>
    <w:p w:rsidR="00D210A9" w:rsidRDefault="00D210A9">
      <w:pPr>
        <w:rPr>
          <w:b/>
          <w:caps/>
          <w:sz w:val="26"/>
        </w:rPr>
      </w:pPr>
      <w:r>
        <w:br w:type="page"/>
      </w:r>
      <w:bookmarkStart w:id="2" w:name="_GoBack"/>
      <w:bookmarkEnd w:id="2"/>
    </w:p>
    <w:p w:rsidR="00CE6B23" w:rsidRDefault="007254BE" w:rsidP="0045139E">
      <w:pPr>
        <w:pStyle w:val="SPKTP1NASLOV"/>
        <w:pageBreakBefore/>
      </w:pPr>
      <w:bookmarkStart w:id="3" w:name="_Toc533146028"/>
      <w:r>
        <w:lastRenderedPageBreak/>
        <w:t>SPLOŠNE OPOMBE</w:t>
      </w:r>
      <w:bookmarkEnd w:id="3"/>
    </w:p>
    <w:p w:rsidR="003B6554" w:rsidRPr="003B6554" w:rsidRDefault="007254BE" w:rsidP="00BB286F">
      <w:pPr>
        <w:pStyle w:val="SPKTP2NASLOV"/>
      </w:pPr>
      <w:bookmarkStart w:id="4" w:name="_Toc533146029"/>
      <w:r>
        <w:t>SPLOŠNA NAVODILA IN OPOZORILA GLEDE UPORABE NAČRTA</w:t>
      </w:r>
      <w:bookmarkEnd w:id="4"/>
    </w:p>
    <w:p w:rsidR="0045139E" w:rsidRDefault="0045139E" w:rsidP="00D03CB7">
      <w:pPr>
        <w:pStyle w:val="SPKTPTEKST"/>
      </w:pPr>
      <w:bookmarkStart w:id="5" w:name="_Toc400693150"/>
      <w:bookmarkStart w:id="6" w:name="_Toc400693474"/>
    </w:p>
    <w:p w:rsidR="0045139E" w:rsidRPr="0045139E" w:rsidRDefault="0045139E" w:rsidP="0045139E">
      <w:pPr>
        <w:pStyle w:val="SPKTPTEKST"/>
      </w:pPr>
      <w:r w:rsidRPr="0045139E">
        <w:t xml:space="preserve">IZDELAVO PONUDB IN IZVEDBO PROJEKTA JE POTREBNO IZDELATI SKLADNO Z NAČRTOM. NAČRT JE POTREBNO UPOŠTEVATI V CELOTI (RISBE, OPISI IN POPISI). V PRIMERU TISKARSKIH NAPAK IN MOREBITNIH NESKLADIJ V PROJEKTU, JE PONUDNIK </w:t>
      </w:r>
      <w:smartTag w:uri="urn:schemas-microsoft-com:office:smarttags" w:element="stockticker">
        <w:r w:rsidRPr="0045139E">
          <w:t>ALI</w:t>
        </w:r>
      </w:smartTag>
      <w:r w:rsidRPr="0045139E">
        <w:t xml:space="preserve"> IZVAJALEC DOLŽAN NA TO OPOZORITI ODGOVORNEGA PROJEKTANTA ARHITEKTURE.</w:t>
      </w:r>
    </w:p>
    <w:p w:rsidR="0045139E" w:rsidRPr="0045139E" w:rsidRDefault="0045139E" w:rsidP="0045139E">
      <w:pPr>
        <w:pStyle w:val="SPKTPTEKST"/>
      </w:pPr>
    </w:p>
    <w:p w:rsidR="0045139E" w:rsidRPr="0045139E" w:rsidRDefault="0045139E" w:rsidP="0045139E">
      <w:pPr>
        <w:pStyle w:val="SPKTPTEKST"/>
      </w:pPr>
      <w:r w:rsidRPr="0045139E">
        <w:t xml:space="preserve">PONUDNIK </w:t>
      </w:r>
      <w:smartTag w:uri="urn:schemas-microsoft-com:office:smarttags" w:element="stockticker">
        <w:r w:rsidRPr="0045139E">
          <w:t>ALI</w:t>
        </w:r>
      </w:smartTag>
      <w:r w:rsidRPr="0045139E">
        <w:t xml:space="preserve"> IZVAJALEC JE DOLŽAN OPOZORITI NA MOREBITNO TEHNIČNO POMANJKLJIVOST IZVEDBENIH DETAJLOV, RISB, OPISOV </w:t>
      </w:r>
      <w:smartTag w:uri="urn:schemas-microsoft-com:office:smarttags" w:element="stockticker">
        <w:r w:rsidRPr="0045139E">
          <w:t>ALI</w:t>
        </w:r>
      </w:smartTag>
      <w:r w:rsidRPr="0045139E">
        <w:t xml:space="preserve"> POPISOV. PREDLOGE POTRDITA ODGOVORNI PROJEKTANT ARHITEKTURE IN INVESTITOR.</w:t>
      </w:r>
    </w:p>
    <w:p w:rsidR="0045139E" w:rsidRPr="0045139E" w:rsidRDefault="0045139E" w:rsidP="0045139E">
      <w:pPr>
        <w:pStyle w:val="SPKTPTEKST"/>
      </w:pPr>
    </w:p>
    <w:p w:rsidR="0045139E" w:rsidRPr="0045139E" w:rsidRDefault="0045139E" w:rsidP="0045139E">
      <w:pPr>
        <w:pStyle w:val="SPKTPTEKST"/>
      </w:pPr>
      <w:r w:rsidRPr="0045139E">
        <w:t xml:space="preserve">V SKLOP IZVAJALČEVE PONUDBE SODIJO VSI DELAVNIŠKI NAČRTI, KI JIH </w:t>
      </w:r>
      <w:smartTag w:uri="urn:schemas-microsoft-com:office:smarttags" w:element="stockticker">
        <w:r w:rsidRPr="0045139E">
          <w:t>PRED</w:t>
        </w:r>
      </w:smartTag>
      <w:r w:rsidRPr="0045139E">
        <w:t xml:space="preserve"> IZVEDBO GLEDE TEHNIČNE PRAVILNOSTI, ZAHTEVANE KAKOVOSTI IN IZGLEDA POTRDI ODGOVORNI PROJEKTANT ARHITEKTURE.</w:t>
      </w:r>
    </w:p>
    <w:p w:rsidR="0045139E" w:rsidRPr="0045139E" w:rsidRDefault="0045139E" w:rsidP="0045139E">
      <w:pPr>
        <w:pStyle w:val="SPKTPTEKST"/>
      </w:pPr>
    </w:p>
    <w:p w:rsidR="0045139E" w:rsidRPr="0045139E" w:rsidRDefault="0045139E" w:rsidP="0045139E">
      <w:pPr>
        <w:pStyle w:val="SPKTPTEKST"/>
      </w:pPr>
      <w:r w:rsidRPr="0045139E">
        <w:t xml:space="preserve">KJER NI OPREDELJENEGA IZVEDBENEGA INDUSTRIJSKEGA DETAJLA </w:t>
      </w:r>
      <w:smartTag w:uri="urn:schemas-microsoft-com:office:smarttags" w:element="stockticker">
        <w:r w:rsidRPr="0045139E">
          <w:t>ALI</w:t>
        </w:r>
      </w:smartTag>
      <w:r w:rsidRPr="0045139E">
        <w:t xml:space="preserve"> IZDELKA, GA MORA IZVAJALEC </w:t>
      </w:r>
      <w:smartTag w:uri="urn:schemas-microsoft-com:office:smarttags" w:element="stockticker">
        <w:r w:rsidRPr="0045139E">
          <w:t>PRED</w:t>
        </w:r>
      </w:smartTag>
      <w:r w:rsidRPr="0045139E">
        <w:t xml:space="preserve"> IZVEDBO PREDSTAVITI,  IZBOR POTRDITA ODGOVORNI PROJEKTANT ARHITEKTURE IN INVESTITOR.</w:t>
      </w:r>
    </w:p>
    <w:p w:rsidR="0045139E" w:rsidRPr="0045139E" w:rsidRDefault="0045139E" w:rsidP="0045139E">
      <w:pPr>
        <w:pStyle w:val="SPKTPTEKST"/>
      </w:pPr>
    </w:p>
    <w:p w:rsidR="0045139E" w:rsidRDefault="0045139E" w:rsidP="0045139E">
      <w:pPr>
        <w:pStyle w:val="SPKTPTEKST"/>
      </w:pPr>
      <w:r w:rsidRPr="0045139E">
        <w:t xml:space="preserve">VZORCE VSEH FINALNIH MATERIALOV JE PONUDNIK DOLŽAN PREDLOŽITI PROJEKTANTU V POTRDITEV. KJER SO MOŽNE ALTERNATIVE V IZBIRI MATERIALA (FINALNE OBLOGE POVRŠIN, NJIHOVE OBDELAVE, VIDNI IN NEVIDNI PRITRDILNI MATERIALI, PODKONSTRUKCIJE, VZORCI POTISKOV, OKOVJE, OBDELAVE STAVBNEGA POHIŠTVA IN PODOBNO), JE </w:t>
      </w:r>
      <w:smartTag w:uri="urn:schemas-microsoft-com:office:smarttags" w:element="stockticker">
        <w:r w:rsidRPr="0045139E">
          <w:t>PRED</w:t>
        </w:r>
      </w:smartTag>
      <w:r w:rsidRPr="0045139E">
        <w:t xml:space="preserve"> IZVEDBO OBVEZNO PREDLOŽITI VZORCE, KI JIH POTRDITA ODGOVORNI PROJEKTANT ARHITEKTURE IN INVESTITOR.</w:t>
      </w:r>
    </w:p>
    <w:p w:rsidR="00F427DB" w:rsidRDefault="00F427DB" w:rsidP="00F427DB">
      <w:pPr>
        <w:pStyle w:val="SPKTPTEKST"/>
        <w:rPr>
          <w:caps/>
        </w:rPr>
      </w:pPr>
    </w:p>
    <w:p w:rsidR="00F427DB" w:rsidRPr="00F427DB" w:rsidRDefault="00F427DB" w:rsidP="00F427DB">
      <w:pPr>
        <w:pStyle w:val="SPKTPTEKST"/>
        <w:rPr>
          <w:caps/>
        </w:rPr>
      </w:pPr>
      <w:r w:rsidRPr="00F427DB">
        <w:rPr>
          <w:caps/>
        </w:rPr>
        <w:t>Za vse vgrajene materiale je potrebno predložiti ustrezne certifikate za požarne lastnosti vgrajenih materialov</w:t>
      </w:r>
      <w:r>
        <w:rPr>
          <w:caps/>
        </w:rPr>
        <w:t>.</w:t>
      </w:r>
    </w:p>
    <w:p w:rsidR="00F427DB" w:rsidRPr="00F427DB" w:rsidRDefault="00F427DB" w:rsidP="00F427DB">
      <w:pPr>
        <w:pStyle w:val="SPKTPTEKST"/>
        <w:rPr>
          <w:caps/>
        </w:rPr>
      </w:pPr>
    </w:p>
    <w:p w:rsidR="00F427DB" w:rsidRPr="00F427DB" w:rsidRDefault="00F427DB" w:rsidP="00F427DB">
      <w:pPr>
        <w:pStyle w:val="SPKTPTEKST"/>
        <w:rPr>
          <w:caps/>
        </w:rPr>
      </w:pPr>
      <w:r w:rsidRPr="00F427DB">
        <w:rPr>
          <w:caps/>
        </w:rPr>
        <w:t xml:space="preserve">VES ČAS GRADNJE JE potrebno IZVAJATI koordinacijo med načrti PZI in načrtom opreme po vseh sklopih. </w:t>
      </w:r>
    </w:p>
    <w:p w:rsidR="00F427DB" w:rsidRPr="00F427DB" w:rsidRDefault="00F427DB" w:rsidP="00F427DB">
      <w:pPr>
        <w:pStyle w:val="SPKTPTEKST"/>
        <w:rPr>
          <w:caps/>
        </w:rPr>
      </w:pPr>
    </w:p>
    <w:p w:rsidR="00F427DB" w:rsidRPr="00F427DB" w:rsidRDefault="00F427DB" w:rsidP="00F427DB">
      <w:pPr>
        <w:pStyle w:val="SPKTPTEKST"/>
        <w:rPr>
          <w:caps/>
        </w:rPr>
      </w:pPr>
      <w:r w:rsidRPr="00F427DB">
        <w:rPr>
          <w:caps/>
        </w:rPr>
        <w:t xml:space="preserve">PRED IZDELAVO JE VSE MERE POTREBNO OBVEZNO PREVERITI NA LICU MESTA NA </w:t>
      </w:r>
      <w:r w:rsidR="00D3011D">
        <w:rPr>
          <w:caps/>
        </w:rPr>
        <w:t>OBJEKTU</w:t>
      </w:r>
      <w:r w:rsidRPr="00F427DB">
        <w:rPr>
          <w:caps/>
        </w:rPr>
        <w:t xml:space="preserve"> IN MOREBITNA ODSTOPANJA SORAZMERNO PRILAGODITI.</w:t>
      </w:r>
    </w:p>
    <w:p w:rsidR="00F427DB" w:rsidRPr="0045139E" w:rsidRDefault="00F427DB" w:rsidP="0045139E">
      <w:pPr>
        <w:pStyle w:val="SPKTPTEKST"/>
      </w:pPr>
    </w:p>
    <w:p w:rsidR="0045139E" w:rsidRDefault="0045139E" w:rsidP="00D03CB7">
      <w:pPr>
        <w:pStyle w:val="SPKTPTEKST"/>
      </w:pPr>
    </w:p>
    <w:bookmarkEnd w:id="5"/>
    <w:bookmarkEnd w:id="6"/>
    <w:p w:rsidR="0045139E" w:rsidRPr="0045139E" w:rsidRDefault="0045139E" w:rsidP="0045139E">
      <w:pPr>
        <w:pStyle w:val="SPKTPTEKST"/>
        <w:rPr>
          <w:b/>
        </w:rPr>
      </w:pPr>
    </w:p>
    <w:p w:rsidR="00D3011D" w:rsidRDefault="00D3011D" w:rsidP="00D3011D">
      <w:pPr>
        <w:pageBreakBefore/>
        <w:tabs>
          <w:tab w:val="num" w:pos="-2880"/>
        </w:tabs>
        <w:spacing w:after="0" w:line="240" w:lineRule="auto"/>
        <w:ind w:left="709"/>
        <w:rPr>
          <w:rFonts w:cs="Swis721 LtCn BT"/>
        </w:rPr>
      </w:pPr>
    </w:p>
    <w:p w:rsidR="00D3011D" w:rsidRPr="00D3011D" w:rsidRDefault="00D3011D" w:rsidP="00D3011D">
      <w:pPr>
        <w:pStyle w:val="SPKTP2NASLOV"/>
      </w:pPr>
      <w:bookmarkStart w:id="7" w:name="_Toc454802138"/>
      <w:bookmarkStart w:id="8" w:name="_Toc533146030"/>
      <w:r w:rsidRPr="00D3011D">
        <w:t>POSEBNA NAVODILA IN OPOZORILA GLEDE UPORABE NAČRTA</w:t>
      </w:r>
      <w:bookmarkEnd w:id="7"/>
      <w:bookmarkEnd w:id="8"/>
    </w:p>
    <w:p w:rsidR="00D3011D" w:rsidRPr="00DB7B80" w:rsidRDefault="00D3011D" w:rsidP="00D3011D">
      <w:pPr>
        <w:tabs>
          <w:tab w:val="num" w:pos="-2880"/>
        </w:tabs>
        <w:spacing w:after="0" w:line="240" w:lineRule="auto"/>
        <w:ind w:left="708"/>
        <w:rPr>
          <w:rFonts w:cs="Swis721 LtCn BT"/>
        </w:rPr>
      </w:pPr>
    </w:p>
    <w:p w:rsidR="00D3011D" w:rsidRPr="00D3011D" w:rsidRDefault="00D3011D" w:rsidP="00D3011D">
      <w:pPr>
        <w:pStyle w:val="SPKTPTEKST"/>
        <w:rPr>
          <w:caps/>
        </w:rPr>
      </w:pPr>
      <w:r w:rsidRPr="00D3011D">
        <w:rPr>
          <w:caps/>
        </w:rPr>
        <w:t xml:space="preserve">Vsebina načrta obsega notranjo opremo objekta. Projekt VSEBUJE popis in dispozicijSKI NAČRT po prostorih oz. sklopih. Vsak ponudnik opreme je dolžan ob ponudbi pregledati celoten načrt notranje opreme. V primeru kakršnihkoli nejasnosti se je pred izdelavo ponudbe potrebno Pogovoriti z odgovornim projektantom arhitekture in uporabnikom.  </w:t>
      </w:r>
    </w:p>
    <w:p w:rsidR="00D3011D" w:rsidRDefault="00D3011D" w:rsidP="00D3011D">
      <w:pPr>
        <w:pStyle w:val="SPKTPTEKST"/>
        <w:rPr>
          <w:b/>
          <w:caps/>
          <w:u w:val="single"/>
        </w:rPr>
      </w:pPr>
    </w:p>
    <w:p w:rsidR="00D3011D" w:rsidRPr="00D3011D" w:rsidRDefault="00D3011D" w:rsidP="00D3011D">
      <w:pPr>
        <w:pStyle w:val="SPKTPTEKST"/>
        <w:rPr>
          <w:b/>
          <w:caps/>
          <w:u w:val="single"/>
        </w:rPr>
      </w:pPr>
      <w:r w:rsidRPr="00D3011D">
        <w:rPr>
          <w:b/>
          <w:caps/>
          <w:u w:val="single"/>
        </w:rPr>
        <w:t xml:space="preserve">Vsa ponujena oprema mora ustrezati veljavnim standardom in predpisom za tovrstne objekte! </w:t>
      </w:r>
    </w:p>
    <w:p w:rsidR="00D3011D" w:rsidRPr="00D3011D" w:rsidRDefault="00D3011D" w:rsidP="00D3011D">
      <w:pPr>
        <w:pStyle w:val="SPKTPTEKST"/>
        <w:rPr>
          <w:b/>
          <w:caps/>
          <w:u w:val="single"/>
        </w:rPr>
      </w:pPr>
      <w:r w:rsidRPr="00D3011D">
        <w:rPr>
          <w:b/>
          <w:caps/>
          <w:u w:val="single"/>
        </w:rPr>
        <w:t xml:space="preserve">Izvajalec je dolžan pravočasno dostaviti vse vzorce v izbor in pridobiti pisno potrditev odgovornega projektanta arhitekture! </w:t>
      </w:r>
    </w:p>
    <w:p w:rsidR="00D3011D" w:rsidRPr="00D3011D" w:rsidRDefault="00D3011D" w:rsidP="00D3011D">
      <w:pPr>
        <w:pStyle w:val="SPKTPTEKST"/>
        <w:rPr>
          <w:b/>
          <w:caps/>
          <w:u w:val="single"/>
        </w:rPr>
      </w:pPr>
      <w:r w:rsidRPr="00D3011D">
        <w:rPr>
          <w:b/>
          <w:caps/>
          <w:u w:val="single"/>
        </w:rPr>
        <w:t xml:space="preserve">Izvajalec je dolžan pred pričetkom izdelave opreme preveriti vse mere na mestu samem! </w:t>
      </w:r>
    </w:p>
    <w:p w:rsidR="00D3011D" w:rsidRPr="00D3011D" w:rsidRDefault="00D3011D" w:rsidP="00D3011D">
      <w:pPr>
        <w:pStyle w:val="SPKTPTEKST"/>
        <w:rPr>
          <w:caps/>
        </w:rPr>
      </w:pPr>
      <w:r w:rsidRPr="00D3011D">
        <w:rPr>
          <w:caps/>
        </w:rPr>
        <w:t xml:space="preserve">Izbrani ponudnik je dolžan predložiti projektantu v potrditev delavniške risbe in drugo dokumentacijo iz katere bodo razvidni materiali, oblika, barva in kvaliteta izdelave, investitorju pa ateste za ponujeno opremo. </w:t>
      </w:r>
    </w:p>
    <w:p w:rsidR="00D3011D" w:rsidRPr="00D3011D" w:rsidRDefault="00D3011D" w:rsidP="00D3011D">
      <w:pPr>
        <w:pStyle w:val="SPKTPTEKST"/>
        <w:rPr>
          <w:caps/>
        </w:rPr>
      </w:pPr>
      <w:r w:rsidRPr="00D3011D">
        <w:rPr>
          <w:caps/>
        </w:rPr>
        <w:t xml:space="preserve">Opremo navedeno samo s splošnim opisom predlaga ponudnik in potrdi odgovorni projektant arhitekture. </w:t>
      </w:r>
    </w:p>
    <w:p w:rsidR="00D3011D" w:rsidRPr="00D3011D" w:rsidRDefault="00D3011D" w:rsidP="00D3011D">
      <w:pPr>
        <w:pStyle w:val="SPKTPTEKST"/>
        <w:rPr>
          <w:caps/>
        </w:rPr>
      </w:pPr>
      <w:r w:rsidRPr="00D3011D">
        <w:rPr>
          <w:caps/>
        </w:rPr>
        <w:t xml:space="preserve">Predpisana oprema in materiali so obvezno izhodišče, o odstopanju iz tehnoloških razlogov se je potrebno dogovoriti z odgovornim projektantom arhitekture. </w:t>
      </w:r>
    </w:p>
    <w:p w:rsidR="00D3011D" w:rsidRPr="00D3011D" w:rsidRDefault="00D3011D" w:rsidP="00D3011D">
      <w:pPr>
        <w:pStyle w:val="SPKTPTEKST"/>
        <w:rPr>
          <w:caps/>
        </w:rPr>
      </w:pPr>
      <w:r w:rsidRPr="00D3011D">
        <w:rPr>
          <w:caps/>
        </w:rPr>
        <w:t xml:space="preserve">Vsa tipska oprema mora biti I. kvalitete! </w:t>
      </w:r>
    </w:p>
    <w:p w:rsidR="00D3011D" w:rsidRDefault="00D3011D" w:rsidP="00D3011D">
      <w:pPr>
        <w:tabs>
          <w:tab w:val="num" w:pos="-2880"/>
        </w:tabs>
        <w:spacing w:after="0" w:line="240" w:lineRule="auto"/>
        <w:ind w:left="708"/>
        <w:rPr>
          <w:rFonts w:cs="Swis721 LtCn BT"/>
          <w:caps/>
        </w:rPr>
      </w:pPr>
    </w:p>
    <w:p w:rsidR="00D3011D" w:rsidRPr="00D3011D" w:rsidRDefault="00D3011D" w:rsidP="00D3011D">
      <w:pPr>
        <w:pStyle w:val="SPKTPTEKST"/>
        <w:rPr>
          <w:b/>
          <w:caps/>
          <w:u w:val="single"/>
        </w:rPr>
      </w:pPr>
      <w:r w:rsidRPr="00D3011D">
        <w:rPr>
          <w:b/>
          <w:caps/>
          <w:u w:val="single"/>
        </w:rPr>
        <w:t xml:space="preserve">Vsi elementi morajo biti opremljeni tako, da jih je možno funkcionalno uporabljati! </w:t>
      </w:r>
    </w:p>
    <w:p w:rsidR="00D3011D" w:rsidRPr="00D3011D" w:rsidRDefault="00D3011D" w:rsidP="00D3011D">
      <w:pPr>
        <w:pStyle w:val="SPKTPTEKST"/>
        <w:rPr>
          <w:caps/>
        </w:rPr>
      </w:pPr>
      <w:r w:rsidRPr="00D3011D">
        <w:rPr>
          <w:caps/>
        </w:rPr>
        <w:t xml:space="preserve">Pohištvo mora biti opremljeno z vsemi pripadajočimi policami, košaricami, kolesi, kasetami, pritrdili,  zaključnicami itd. </w:t>
      </w:r>
    </w:p>
    <w:p w:rsidR="00D3011D" w:rsidRPr="00D3011D" w:rsidRDefault="00D3011D" w:rsidP="00D3011D">
      <w:pPr>
        <w:pStyle w:val="SPKTPTEKST"/>
        <w:rPr>
          <w:caps/>
        </w:rPr>
      </w:pPr>
      <w:r w:rsidRPr="00D3011D">
        <w:rPr>
          <w:caps/>
        </w:rPr>
        <w:t xml:space="preserve">Vsa oprema, ki je predmet dokumentacije, mora biti postavljena v prostor neoporečno v skladu z veljavnimi standardi in normativi. </w:t>
      </w:r>
    </w:p>
    <w:p w:rsidR="00D3011D" w:rsidRPr="00D3011D" w:rsidRDefault="00D3011D" w:rsidP="00D3011D">
      <w:pPr>
        <w:pStyle w:val="SPKTPTEKST"/>
        <w:rPr>
          <w:caps/>
        </w:rPr>
      </w:pPr>
      <w:r w:rsidRPr="00D3011D">
        <w:rPr>
          <w:caps/>
        </w:rPr>
        <w:t xml:space="preserve">Vse pritrditve konzolno obešene opreme morajo biti varne in čvrste po priporočilu proizvajalca opreme, mesta pritrditve je potrebno preveriti z izvajalci GOI del, mikrolokacije je potrebno uskladiti glede na potek inštalacij. </w:t>
      </w:r>
    </w:p>
    <w:p w:rsidR="00D3011D" w:rsidRDefault="00D3011D" w:rsidP="00D3011D">
      <w:pPr>
        <w:tabs>
          <w:tab w:val="num" w:pos="-2880"/>
        </w:tabs>
        <w:spacing w:after="0" w:line="240" w:lineRule="auto"/>
        <w:ind w:left="708"/>
        <w:rPr>
          <w:rFonts w:cs="Swis721 LtCn BT"/>
          <w:caps/>
        </w:rPr>
      </w:pPr>
    </w:p>
    <w:p w:rsidR="00D3011D" w:rsidRPr="00D3011D" w:rsidRDefault="00D3011D" w:rsidP="00D3011D">
      <w:pPr>
        <w:pStyle w:val="SPKTPTEKST"/>
        <w:rPr>
          <w:b/>
          <w:caps/>
          <w:u w:val="single"/>
        </w:rPr>
      </w:pPr>
      <w:r w:rsidRPr="00D3011D">
        <w:rPr>
          <w:b/>
          <w:caps/>
          <w:u w:val="single"/>
        </w:rPr>
        <w:t xml:space="preserve">Predloženi opis je potrebno razumeti kot pojasnilo h grafičnemu delu projekta in popisu! </w:t>
      </w:r>
    </w:p>
    <w:p w:rsidR="00D3011D" w:rsidRPr="00D3011D" w:rsidRDefault="00D3011D" w:rsidP="00D3011D">
      <w:pPr>
        <w:pStyle w:val="SPKTPTEKST"/>
        <w:rPr>
          <w:caps/>
        </w:rPr>
      </w:pPr>
      <w:r w:rsidRPr="00D3011D">
        <w:rPr>
          <w:caps/>
        </w:rPr>
        <w:t xml:space="preserve">Pri dani ponudbi izvajalca pri posamezni poziciji obvezujejo vsi detajli razvidni v grafičnem delu in ne le elementi navedeni v popisu. Kljub odstopanju mer, ki se bodo najverjetneje pojavila med gradnjo, lahko mere iz dokumentacije služijo kot obračunska osnova. </w:t>
      </w:r>
    </w:p>
    <w:p w:rsidR="00D3011D" w:rsidRPr="00D3011D" w:rsidRDefault="00D3011D" w:rsidP="00D3011D">
      <w:pPr>
        <w:pStyle w:val="SPKTPTEKST"/>
        <w:rPr>
          <w:caps/>
        </w:rPr>
      </w:pPr>
      <w:r w:rsidRPr="00D3011D">
        <w:rPr>
          <w:caps/>
        </w:rPr>
        <w:t xml:space="preserve">Izvajalec mora na objektu preveriti vse mere, količine in priključke! </w:t>
      </w:r>
    </w:p>
    <w:p w:rsidR="00D3011D" w:rsidRPr="00D3011D" w:rsidRDefault="00D3011D" w:rsidP="00D3011D">
      <w:pPr>
        <w:pStyle w:val="SPKTPTEKST"/>
        <w:rPr>
          <w:caps/>
        </w:rPr>
      </w:pPr>
      <w:r w:rsidRPr="00D3011D">
        <w:rPr>
          <w:caps/>
        </w:rPr>
        <w:t>Za vse aparate, ki se vgrajujejo v lesene elemente je potrebno preveriti dimenzije na licu mesta.</w:t>
      </w:r>
    </w:p>
    <w:p w:rsidR="007254BE" w:rsidRDefault="007254BE" w:rsidP="0045139E">
      <w:pPr>
        <w:pStyle w:val="SPKTP1NASLOV"/>
        <w:pageBreakBefore/>
      </w:pPr>
      <w:r w:rsidRPr="007254BE">
        <w:t xml:space="preserve"> </w:t>
      </w:r>
      <w:bookmarkStart w:id="9" w:name="_Toc533146031"/>
      <w:r>
        <w:t xml:space="preserve">ARHITEKTURNE ZNAČILNOSTI </w:t>
      </w:r>
      <w:r w:rsidR="00983122">
        <w:t>OBJEKTA</w:t>
      </w:r>
      <w:bookmarkEnd w:id="9"/>
    </w:p>
    <w:p w:rsidR="0093250D" w:rsidRPr="00983122" w:rsidRDefault="0093250D" w:rsidP="0093250D">
      <w:pPr>
        <w:pStyle w:val="Kazaloslik"/>
      </w:pPr>
      <w:r w:rsidRPr="00983122">
        <w:t xml:space="preserve">Predvidena je gradnja  </w:t>
      </w:r>
      <w:r w:rsidR="00983122">
        <w:t xml:space="preserve">objekta </w:t>
      </w:r>
      <w:r w:rsidRPr="00983122">
        <w:t>v dveh fazah. V I. fazi je predvidena izgradnja vrtca skupaj z vso komunalno in energetsko infrastrukturo, v II. fazi pa rekonstrukcija obstoječega objekta šole in njena dozidava z ureditvijo šolskega dvorišča.  Telovadnica je obstoječa in ni predmet projekta.</w:t>
      </w:r>
    </w:p>
    <w:p w:rsidR="0093250D" w:rsidRPr="00983122" w:rsidRDefault="0093250D" w:rsidP="0093250D">
      <w:pPr>
        <w:pStyle w:val="Kazaloslik"/>
      </w:pPr>
      <w:r w:rsidRPr="00983122">
        <w:t xml:space="preserve">Razmejitev faz je razvidna iz grafičnih prilog. </w:t>
      </w:r>
    </w:p>
    <w:p w:rsidR="0093250D" w:rsidRPr="00983122" w:rsidRDefault="0093250D" w:rsidP="00541D2E">
      <w:pPr>
        <w:numPr>
          <w:ilvl w:val="0"/>
          <w:numId w:val="6"/>
        </w:numPr>
        <w:spacing w:before="25" w:after="25" w:line="276" w:lineRule="auto"/>
        <w:ind w:right="369"/>
        <w:jc w:val="both"/>
        <w:rPr>
          <w:rFonts w:eastAsia="Tahoma" w:cs="Arial"/>
          <w:spacing w:val="-1"/>
          <w:sz w:val="20"/>
          <w:szCs w:val="20"/>
        </w:rPr>
      </w:pPr>
      <w:r w:rsidRPr="00983122">
        <w:rPr>
          <w:rFonts w:eastAsia="Tahoma" w:cs="Arial"/>
          <w:spacing w:val="-1"/>
          <w:sz w:val="20"/>
          <w:szCs w:val="20"/>
        </w:rPr>
        <w:t xml:space="preserve">FAZA: </w:t>
      </w:r>
    </w:p>
    <w:p w:rsidR="0093250D" w:rsidRPr="00983122" w:rsidRDefault="0093250D" w:rsidP="00541D2E">
      <w:pPr>
        <w:numPr>
          <w:ilvl w:val="0"/>
          <w:numId w:val="7"/>
        </w:numPr>
        <w:shd w:val="clear" w:color="auto" w:fill="FFCC99"/>
        <w:spacing w:before="25" w:after="25" w:line="276" w:lineRule="auto"/>
        <w:ind w:right="369"/>
        <w:jc w:val="both"/>
        <w:rPr>
          <w:rFonts w:eastAsia="Tahoma" w:cs="Arial"/>
          <w:spacing w:val="-1"/>
          <w:sz w:val="20"/>
          <w:szCs w:val="20"/>
        </w:rPr>
      </w:pPr>
      <w:r w:rsidRPr="00983122">
        <w:rPr>
          <w:rFonts w:eastAsia="Tahoma" w:cs="Arial"/>
          <w:spacing w:val="-1"/>
          <w:sz w:val="20"/>
          <w:szCs w:val="20"/>
        </w:rPr>
        <w:t xml:space="preserve">nova gradnja objekta vrtca, na </w:t>
      </w:r>
      <w:proofErr w:type="spellStart"/>
      <w:r w:rsidRPr="00983122">
        <w:rPr>
          <w:rFonts w:eastAsia="Tahoma" w:cs="Arial"/>
          <w:spacing w:val="-1"/>
          <w:sz w:val="20"/>
          <w:szCs w:val="20"/>
        </w:rPr>
        <w:t>parc</w:t>
      </w:r>
      <w:proofErr w:type="spellEnd"/>
      <w:r w:rsidRPr="00983122">
        <w:rPr>
          <w:rFonts w:eastAsia="Tahoma" w:cs="Arial"/>
          <w:spacing w:val="-1"/>
          <w:sz w:val="20"/>
          <w:szCs w:val="20"/>
        </w:rPr>
        <w:t xml:space="preserve">. št. 262/3 in 267/4, </w:t>
      </w:r>
      <w:proofErr w:type="spellStart"/>
      <w:r w:rsidRPr="00983122">
        <w:rPr>
          <w:rFonts w:eastAsia="Tahoma" w:cs="Arial"/>
          <w:spacing w:val="-1"/>
          <w:sz w:val="20"/>
          <w:szCs w:val="20"/>
        </w:rPr>
        <w:t>k.o</w:t>
      </w:r>
      <w:proofErr w:type="spellEnd"/>
      <w:r w:rsidRPr="00983122">
        <w:rPr>
          <w:rFonts w:eastAsia="Tahoma" w:cs="Arial"/>
          <w:spacing w:val="-1"/>
          <w:sz w:val="20"/>
          <w:szCs w:val="20"/>
        </w:rPr>
        <w:t>. Artiče</w:t>
      </w:r>
    </w:p>
    <w:p w:rsidR="0093250D" w:rsidRPr="00983122" w:rsidRDefault="0093250D" w:rsidP="00541D2E">
      <w:pPr>
        <w:numPr>
          <w:ilvl w:val="0"/>
          <w:numId w:val="7"/>
        </w:numPr>
        <w:shd w:val="clear" w:color="auto" w:fill="FFCC99"/>
        <w:spacing w:before="25" w:after="25" w:line="276" w:lineRule="auto"/>
        <w:ind w:right="369"/>
        <w:jc w:val="both"/>
        <w:rPr>
          <w:rFonts w:eastAsia="Tahoma" w:cs="Arial"/>
          <w:spacing w:val="-1"/>
          <w:sz w:val="20"/>
          <w:szCs w:val="20"/>
        </w:rPr>
      </w:pPr>
      <w:r w:rsidRPr="00983122">
        <w:rPr>
          <w:rFonts w:eastAsia="Tahoma" w:cs="Arial"/>
          <w:spacing w:val="-1"/>
          <w:sz w:val="20"/>
          <w:szCs w:val="20"/>
        </w:rPr>
        <w:t xml:space="preserve">infrastrukturni priključki </w:t>
      </w:r>
    </w:p>
    <w:p w:rsidR="0093250D" w:rsidRPr="00983122" w:rsidRDefault="0093250D" w:rsidP="00541D2E">
      <w:pPr>
        <w:numPr>
          <w:ilvl w:val="0"/>
          <w:numId w:val="6"/>
        </w:numPr>
        <w:spacing w:before="25" w:after="25" w:line="276" w:lineRule="auto"/>
        <w:ind w:right="369"/>
        <w:jc w:val="both"/>
        <w:rPr>
          <w:rFonts w:eastAsia="Tahoma" w:cs="Arial"/>
          <w:spacing w:val="-1"/>
          <w:sz w:val="20"/>
          <w:szCs w:val="20"/>
        </w:rPr>
      </w:pPr>
      <w:r w:rsidRPr="00983122">
        <w:rPr>
          <w:rFonts w:eastAsia="Tahoma" w:cs="Arial"/>
          <w:spacing w:val="-1"/>
          <w:sz w:val="20"/>
          <w:szCs w:val="20"/>
        </w:rPr>
        <w:t>FAZA:</w:t>
      </w:r>
    </w:p>
    <w:p w:rsidR="0093250D" w:rsidRPr="00983122" w:rsidRDefault="0093250D" w:rsidP="00541D2E">
      <w:pPr>
        <w:numPr>
          <w:ilvl w:val="0"/>
          <w:numId w:val="7"/>
        </w:numPr>
        <w:shd w:val="clear" w:color="auto" w:fill="CCFFFF"/>
        <w:spacing w:before="25" w:after="25" w:line="276" w:lineRule="auto"/>
        <w:ind w:right="369"/>
        <w:jc w:val="both"/>
        <w:rPr>
          <w:rFonts w:eastAsia="Tahoma" w:cs="Arial"/>
          <w:spacing w:val="-1"/>
          <w:sz w:val="20"/>
          <w:szCs w:val="20"/>
        </w:rPr>
      </w:pPr>
      <w:r w:rsidRPr="00983122">
        <w:rPr>
          <w:rFonts w:eastAsia="Tahoma" w:cs="Arial"/>
          <w:spacing w:val="-1"/>
          <w:sz w:val="20"/>
          <w:szCs w:val="20"/>
        </w:rPr>
        <w:t xml:space="preserve">rušitev najstarejšega dela objekta šole, na </w:t>
      </w:r>
      <w:proofErr w:type="spellStart"/>
      <w:r w:rsidRPr="00983122">
        <w:rPr>
          <w:rFonts w:eastAsia="Tahoma" w:cs="Arial"/>
          <w:spacing w:val="-1"/>
          <w:sz w:val="20"/>
          <w:szCs w:val="20"/>
        </w:rPr>
        <w:t>parc</w:t>
      </w:r>
      <w:proofErr w:type="spellEnd"/>
      <w:r w:rsidRPr="00983122">
        <w:rPr>
          <w:rFonts w:eastAsia="Tahoma" w:cs="Arial"/>
          <w:spacing w:val="-1"/>
          <w:sz w:val="20"/>
          <w:szCs w:val="20"/>
        </w:rPr>
        <w:t xml:space="preserve">. št. 262/3, </w:t>
      </w:r>
      <w:proofErr w:type="spellStart"/>
      <w:r w:rsidRPr="00983122">
        <w:rPr>
          <w:rFonts w:eastAsia="Tahoma" w:cs="Arial"/>
          <w:spacing w:val="-1"/>
          <w:sz w:val="20"/>
          <w:szCs w:val="20"/>
        </w:rPr>
        <w:t>k.o</w:t>
      </w:r>
      <w:proofErr w:type="spellEnd"/>
      <w:r w:rsidRPr="00983122">
        <w:rPr>
          <w:rFonts w:eastAsia="Tahoma" w:cs="Arial"/>
          <w:spacing w:val="-1"/>
          <w:sz w:val="20"/>
          <w:szCs w:val="20"/>
        </w:rPr>
        <w:t>. Artiče</w:t>
      </w:r>
    </w:p>
    <w:p w:rsidR="0093250D" w:rsidRPr="00983122" w:rsidRDefault="0093250D" w:rsidP="00541D2E">
      <w:pPr>
        <w:numPr>
          <w:ilvl w:val="0"/>
          <w:numId w:val="7"/>
        </w:numPr>
        <w:shd w:val="clear" w:color="auto" w:fill="CCFFFF"/>
        <w:spacing w:before="25" w:after="25" w:line="276" w:lineRule="auto"/>
        <w:ind w:right="369"/>
        <w:jc w:val="both"/>
        <w:rPr>
          <w:rFonts w:eastAsia="Tahoma" w:cs="Arial"/>
          <w:spacing w:val="-1"/>
          <w:sz w:val="20"/>
          <w:szCs w:val="20"/>
        </w:rPr>
      </w:pPr>
      <w:r w:rsidRPr="00983122">
        <w:rPr>
          <w:rFonts w:eastAsia="Tahoma" w:cs="Arial"/>
          <w:spacing w:val="-1"/>
          <w:sz w:val="20"/>
          <w:szCs w:val="20"/>
        </w:rPr>
        <w:t xml:space="preserve">nova gradnja objekta šole, na </w:t>
      </w:r>
      <w:proofErr w:type="spellStart"/>
      <w:r w:rsidRPr="00983122">
        <w:rPr>
          <w:rFonts w:eastAsia="Tahoma" w:cs="Arial"/>
          <w:spacing w:val="-1"/>
          <w:sz w:val="20"/>
          <w:szCs w:val="20"/>
        </w:rPr>
        <w:t>parc</w:t>
      </w:r>
      <w:proofErr w:type="spellEnd"/>
      <w:r w:rsidRPr="00983122">
        <w:rPr>
          <w:rFonts w:eastAsia="Tahoma" w:cs="Arial"/>
          <w:spacing w:val="-1"/>
          <w:sz w:val="20"/>
          <w:szCs w:val="20"/>
        </w:rPr>
        <w:t xml:space="preserve">. št. 262/3, </w:t>
      </w:r>
      <w:proofErr w:type="spellStart"/>
      <w:r w:rsidRPr="00983122">
        <w:rPr>
          <w:rFonts w:eastAsia="Tahoma" w:cs="Arial"/>
          <w:spacing w:val="-1"/>
          <w:sz w:val="20"/>
          <w:szCs w:val="20"/>
        </w:rPr>
        <w:t>k.o</w:t>
      </w:r>
      <w:proofErr w:type="spellEnd"/>
      <w:r w:rsidRPr="00983122">
        <w:rPr>
          <w:rFonts w:eastAsia="Tahoma" w:cs="Arial"/>
          <w:spacing w:val="-1"/>
          <w:sz w:val="20"/>
          <w:szCs w:val="20"/>
        </w:rPr>
        <w:t>. Artiče</w:t>
      </w:r>
    </w:p>
    <w:p w:rsidR="0093250D" w:rsidRPr="00983122" w:rsidRDefault="0093250D" w:rsidP="00541D2E">
      <w:pPr>
        <w:numPr>
          <w:ilvl w:val="0"/>
          <w:numId w:val="7"/>
        </w:numPr>
        <w:shd w:val="clear" w:color="auto" w:fill="99CCFF"/>
        <w:spacing w:before="25" w:after="25" w:line="276" w:lineRule="auto"/>
        <w:ind w:right="369"/>
        <w:jc w:val="both"/>
        <w:rPr>
          <w:rFonts w:eastAsia="Tahoma" w:cs="Arial"/>
          <w:spacing w:val="-1"/>
          <w:sz w:val="20"/>
          <w:szCs w:val="20"/>
        </w:rPr>
      </w:pPr>
      <w:r w:rsidRPr="00983122">
        <w:rPr>
          <w:rFonts w:eastAsia="Tahoma" w:cs="Arial"/>
          <w:spacing w:val="-1"/>
          <w:sz w:val="20"/>
          <w:szCs w:val="20"/>
        </w:rPr>
        <w:t xml:space="preserve">rekonstrukcija obstoječega objekta šole, na </w:t>
      </w:r>
      <w:proofErr w:type="spellStart"/>
      <w:r w:rsidRPr="00983122">
        <w:rPr>
          <w:rFonts w:eastAsia="Tahoma" w:cs="Arial"/>
          <w:spacing w:val="-1"/>
          <w:sz w:val="20"/>
          <w:szCs w:val="20"/>
        </w:rPr>
        <w:t>parc</w:t>
      </w:r>
      <w:proofErr w:type="spellEnd"/>
      <w:r w:rsidRPr="00983122">
        <w:rPr>
          <w:rFonts w:eastAsia="Tahoma" w:cs="Arial"/>
          <w:spacing w:val="-1"/>
          <w:sz w:val="20"/>
          <w:szCs w:val="20"/>
        </w:rPr>
        <w:t xml:space="preserve">. št. 262/3, </w:t>
      </w:r>
      <w:proofErr w:type="spellStart"/>
      <w:r w:rsidRPr="00983122">
        <w:rPr>
          <w:rFonts w:eastAsia="Tahoma" w:cs="Arial"/>
          <w:spacing w:val="-1"/>
          <w:sz w:val="20"/>
          <w:szCs w:val="20"/>
        </w:rPr>
        <w:t>k.o</w:t>
      </w:r>
      <w:proofErr w:type="spellEnd"/>
      <w:r w:rsidRPr="00983122">
        <w:rPr>
          <w:rFonts w:eastAsia="Tahoma" w:cs="Arial"/>
          <w:spacing w:val="-1"/>
          <w:sz w:val="20"/>
          <w:szCs w:val="20"/>
        </w:rPr>
        <w:t>. Artiče</w:t>
      </w:r>
    </w:p>
    <w:p w:rsidR="0093250D" w:rsidRDefault="0093250D" w:rsidP="0093250D">
      <w:pPr>
        <w:spacing w:before="25"/>
        <w:ind w:left="238" w:right="371"/>
        <w:jc w:val="both"/>
        <w:rPr>
          <w:rFonts w:ascii="Tahoma" w:eastAsia="Tahoma" w:hAnsi="Tahoma" w:cs="Tahoma"/>
          <w:spacing w:val="-1"/>
          <w:sz w:val="20"/>
          <w:szCs w:val="20"/>
        </w:rPr>
      </w:pPr>
      <w:r>
        <w:rPr>
          <w:rFonts w:ascii="Tahoma" w:eastAsia="Tahoma" w:hAnsi="Tahoma" w:cs="Tahoma"/>
          <w:noProof/>
          <w:spacing w:val="-1"/>
          <w:sz w:val="20"/>
          <w:szCs w:val="20"/>
        </w:rPr>
        <mc:AlternateContent>
          <mc:Choice Requires="wps">
            <w:drawing>
              <wp:anchor distT="0" distB="0" distL="114300" distR="114300" simplePos="0" relativeHeight="251662336" behindDoc="0" locked="0" layoutInCell="1" allowOverlap="1" wp14:anchorId="674434B6" wp14:editId="3EA7278C">
                <wp:simplePos x="0" y="0"/>
                <wp:positionH relativeFrom="column">
                  <wp:posOffset>1526540</wp:posOffset>
                </wp:positionH>
                <wp:positionV relativeFrom="paragraph">
                  <wp:posOffset>255270</wp:posOffset>
                </wp:positionV>
                <wp:extent cx="1009650" cy="476250"/>
                <wp:effectExtent l="0" t="0" r="19050" b="381000"/>
                <wp:wrapNone/>
                <wp:docPr id="7" name="Oblaček govora: pravokotnik z zaobljenimi vogali 7"/>
                <wp:cNvGraphicFramePr/>
                <a:graphic xmlns:a="http://schemas.openxmlformats.org/drawingml/2006/main">
                  <a:graphicData uri="http://schemas.microsoft.com/office/word/2010/wordprocessingShape">
                    <wps:wsp>
                      <wps:cNvSpPr/>
                      <wps:spPr>
                        <a:xfrm>
                          <a:off x="0" y="0"/>
                          <a:ext cx="1009650" cy="476250"/>
                        </a:xfrm>
                        <a:prstGeom prst="wedgeRoundRectCallout">
                          <a:avLst>
                            <a:gd name="adj1" fmla="val 42280"/>
                            <a:gd name="adj2" fmla="val 119071"/>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3011D" w:rsidRPr="00857206" w:rsidRDefault="00D3011D" w:rsidP="0093250D">
                            <w:pPr>
                              <w:spacing w:before="0" w:after="0" w:line="240"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Rekonstrukcija </w:t>
                            </w:r>
                            <w:proofErr w:type="spellStart"/>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obst</w:t>
                            </w:r>
                            <w:proofErr w:type="spellEnd"/>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šole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4434B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Oblaček govora: pravokotnik z zaobljenimi vogali 7" o:spid="_x0000_s1026" type="#_x0000_t62" style="position:absolute;left:0;text-align:left;margin-left:120.2pt;margin-top:20.1pt;width:79.5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" adj="19932,36519" filled="f" strokecolor="#1f4d78 [1604]" strokeweight="1pt">
                <v:textbox>
                  <w:txbxContent>
                    <w:p w:rsidR="00D3011D" w:rsidRPr="00857206" w:rsidRDefault="00D3011D" w:rsidP="0093250D">
                      <w:pPr>
                        <w:spacing w:before="0" w:after="0" w:line="240"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Rekonstrukcija </w:t>
                      </w:r>
                      <w:proofErr w:type="spellStart"/>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obst</w:t>
                      </w:r>
                      <w:proofErr w:type="spellEnd"/>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šole</w:t>
                      </w:r>
                    </w:p>
                  </w:txbxContent>
                </v:textbox>
              </v:shape>
            </w:pict>
          </mc:Fallback>
        </mc:AlternateContent>
      </w:r>
      <w:r>
        <w:rPr>
          <w:rFonts w:ascii="Tahoma" w:eastAsia="Tahoma" w:hAnsi="Tahoma" w:cs="Tahoma"/>
          <w:noProof/>
          <w:spacing w:val="-1"/>
          <w:sz w:val="20"/>
          <w:szCs w:val="20"/>
        </w:rPr>
        <mc:AlternateContent>
          <mc:Choice Requires="wps">
            <w:drawing>
              <wp:anchor distT="0" distB="0" distL="114300" distR="114300" simplePos="0" relativeHeight="251663360" behindDoc="0" locked="0" layoutInCell="1" allowOverlap="1" wp14:anchorId="2DA5023F" wp14:editId="2E54034E">
                <wp:simplePos x="0" y="0"/>
                <wp:positionH relativeFrom="column">
                  <wp:posOffset>79513</wp:posOffset>
                </wp:positionH>
                <wp:positionV relativeFrom="paragraph">
                  <wp:posOffset>255463</wp:posOffset>
                </wp:positionV>
                <wp:extent cx="1351280" cy="659765"/>
                <wp:effectExtent l="0" t="0" r="248920" b="521335"/>
                <wp:wrapNone/>
                <wp:docPr id="8" name="Oblaček govora: pravokotnik z zaobljenimi vogali 8"/>
                <wp:cNvGraphicFramePr/>
                <a:graphic xmlns:a="http://schemas.openxmlformats.org/drawingml/2006/main">
                  <a:graphicData uri="http://schemas.microsoft.com/office/word/2010/wordprocessingShape">
                    <wps:wsp>
                      <wps:cNvSpPr/>
                      <wps:spPr>
                        <a:xfrm>
                          <a:off x="0" y="0"/>
                          <a:ext cx="1351280" cy="659765"/>
                        </a:xfrm>
                        <a:prstGeom prst="wedgeRoundRectCallout">
                          <a:avLst>
                            <a:gd name="adj1" fmla="val 63454"/>
                            <a:gd name="adj2" fmla="val 117300"/>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3011D" w:rsidRDefault="00D3011D" w:rsidP="0093250D">
                            <w:pPr>
                              <w:spacing w:before="0" w:after="0" w:line="240"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 Faza</w:t>
                            </w:r>
                          </w:p>
                          <w:p w:rsidR="00D3011D" w:rsidRDefault="00D3011D" w:rsidP="0093250D">
                            <w:pPr>
                              <w:spacing w:before="0" w:after="0" w:line="240" w:lineRule="auto"/>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Rušitev </w:t>
                            </w:r>
                            <w:proofErr w:type="spellStart"/>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obst</w:t>
                            </w:r>
                            <w:proofErr w:type="spellEnd"/>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šole</w:t>
                            </w:r>
                          </w:p>
                          <w:p w:rsidR="00D3011D" w:rsidRPr="00857206" w:rsidRDefault="00D3011D" w:rsidP="0093250D">
                            <w:pPr>
                              <w:spacing w:before="0" w:after="0" w:line="240" w:lineRule="auto"/>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šole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5023F" id="Oblaček govora: pravokotnik z zaobljenimi vogali 8" o:spid="_x0000_s1027" type="#_x0000_t62" style="position:absolute;left:0;text-align:left;margin-left:6.25pt;margin-top:20.1pt;width:106.4pt;height:5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" adj="24506,36137" filled="f" strokecolor="#1f4d78 [1604]" strokeweight="1pt">
                <v:textbox>
                  <w:txbxContent>
                    <w:p w:rsidR="00D3011D" w:rsidRDefault="00D3011D" w:rsidP="0093250D">
                      <w:pPr>
                        <w:spacing w:before="0" w:after="0" w:line="240"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 Faza</w:t>
                      </w:r>
                    </w:p>
                    <w:p w:rsidR="00D3011D" w:rsidRDefault="00D3011D" w:rsidP="0093250D">
                      <w:pPr>
                        <w:spacing w:before="0" w:after="0" w:line="240" w:lineRule="auto"/>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Rušitev </w:t>
                      </w:r>
                      <w:proofErr w:type="spellStart"/>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obst</w:t>
                      </w:r>
                      <w:proofErr w:type="spellEnd"/>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šole</w:t>
                      </w:r>
                    </w:p>
                    <w:p w:rsidR="00D3011D" w:rsidRPr="00857206" w:rsidRDefault="00D3011D" w:rsidP="0093250D">
                      <w:pPr>
                        <w:spacing w:before="0" w:after="0" w:line="240" w:lineRule="auto"/>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šole</w:t>
                      </w:r>
                    </w:p>
                  </w:txbxContent>
                </v:textbox>
              </v:shape>
            </w:pict>
          </mc:Fallback>
        </mc:AlternateContent>
      </w:r>
      <w:r w:rsidRPr="00857206">
        <w:rPr>
          <w:rFonts w:ascii="Tahoma" w:eastAsia="Tahoma" w:hAnsi="Tahoma" w:cs="Tahoma"/>
          <w:noProof/>
          <w:spacing w:val="-1"/>
          <w:sz w:val="20"/>
          <w:szCs w:val="20"/>
        </w:rPr>
        <w:drawing>
          <wp:anchor distT="0" distB="0" distL="114300" distR="114300" simplePos="0" relativeHeight="251659264" behindDoc="1" locked="0" layoutInCell="1" allowOverlap="1" wp14:anchorId="680F87B2" wp14:editId="36D5B8FE">
            <wp:simplePos x="0" y="0"/>
            <wp:positionH relativeFrom="column">
              <wp:posOffset>548061</wp:posOffset>
            </wp:positionH>
            <wp:positionV relativeFrom="paragraph">
              <wp:posOffset>64135</wp:posOffset>
            </wp:positionV>
            <wp:extent cx="4953662" cy="3454326"/>
            <wp:effectExtent l="0" t="0" r="0" b="0"/>
            <wp:wrapNone/>
            <wp:docPr id="1" name="Slika 1" descr="C:\Users\tinab\Documents\17140-00-OŠ Artiče\07_PGD_junij 2018\1_NA_10.7.2018\tekst\faz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inab\Documents\17140-00-OŠ Artiče\07_PGD_junij 2018\1_NA_10.7.2018\tekst\faze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662" cy="345432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250D" w:rsidRDefault="0093250D" w:rsidP="0093250D">
      <w:pPr>
        <w:spacing w:before="25"/>
        <w:ind w:left="238" w:right="371"/>
        <w:jc w:val="both"/>
        <w:rPr>
          <w:rFonts w:ascii="Tahoma" w:eastAsia="Tahoma" w:hAnsi="Tahoma" w:cs="Tahoma"/>
          <w:spacing w:val="-1"/>
          <w:sz w:val="20"/>
          <w:szCs w:val="20"/>
        </w:rPr>
      </w:pPr>
      <w:r>
        <w:rPr>
          <w:rFonts w:ascii="Tahoma" w:eastAsia="Tahoma" w:hAnsi="Tahoma" w:cs="Tahoma"/>
          <w:noProof/>
          <w:spacing w:val="-1"/>
          <w:sz w:val="20"/>
          <w:szCs w:val="20"/>
        </w:rPr>
        <mc:AlternateContent>
          <mc:Choice Requires="wps">
            <w:drawing>
              <wp:anchor distT="0" distB="0" distL="114300" distR="114300" simplePos="0" relativeHeight="251661312" behindDoc="0" locked="0" layoutInCell="1" allowOverlap="1" wp14:anchorId="4026AF61" wp14:editId="2723048A">
                <wp:simplePos x="0" y="0"/>
                <wp:positionH relativeFrom="column">
                  <wp:posOffset>3912041</wp:posOffset>
                </wp:positionH>
                <wp:positionV relativeFrom="paragraph">
                  <wp:posOffset>183156</wp:posOffset>
                </wp:positionV>
                <wp:extent cx="850789" cy="245745"/>
                <wp:effectExtent l="95250" t="0" r="26035" b="230505"/>
                <wp:wrapNone/>
                <wp:docPr id="5" name="Oblaček govora: pravokotnik z zaobljenimi vogali 5"/>
                <wp:cNvGraphicFramePr/>
                <a:graphic xmlns:a="http://schemas.openxmlformats.org/drawingml/2006/main">
                  <a:graphicData uri="http://schemas.microsoft.com/office/word/2010/wordprocessingShape">
                    <wps:wsp>
                      <wps:cNvSpPr/>
                      <wps:spPr>
                        <a:xfrm>
                          <a:off x="0" y="0"/>
                          <a:ext cx="850789" cy="245745"/>
                        </a:xfrm>
                        <a:prstGeom prst="wedgeRoundRectCallout">
                          <a:avLst>
                            <a:gd name="adj1" fmla="val -56161"/>
                            <a:gd name="adj2" fmla="val 120741"/>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3011D" w:rsidRPr="00857206" w:rsidRDefault="00D3011D" w:rsidP="0093250D">
                            <w:pPr>
                              <w:spacing w:before="0" w:after="0" w:line="240" w:lineRule="auto"/>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857206">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elovadnica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6AF61" id="Oblaček govora: pravokotnik z zaobljenimi vogali 5" o:spid="_x0000_s1028" type="#_x0000_t62" style="position:absolute;left:0;text-align:left;margin-left:308.05pt;margin-top:14.4pt;width:67pt;height:19.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" adj="-1331,36880" filled="f" strokecolor="#1f4d78 [1604]" strokeweight="1pt">
                <v:textbox>
                  <w:txbxContent>
                    <w:p w:rsidR="00D3011D" w:rsidRPr="00857206" w:rsidRDefault="00D3011D" w:rsidP="0093250D">
                      <w:pPr>
                        <w:spacing w:before="0" w:after="0" w:line="240" w:lineRule="auto"/>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857206">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elovadnica</w:t>
                      </w:r>
                    </w:p>
                  </w:txbxContent>
                </v:textbox>
              </v:shape>
            </w:pict>
          </mc:Fallback>
        </mc:AlternateContent>
      </w:r>
    </w:p>
    <w:p w:rsidR="0093250D" w:rsidRDefault="0093250D" w:rsidP="0093250D">
      <w:pPr>
        <w:spacing w:before="25"/>
        <w:ind w:left="238" w:right="371"/>
        <w:jc w:val="both"/>
        <w:rPr>
          <w:rFonts w:ascii="Tahoma" w:eastAsia="Tahoma" w:hAnsi="Tahoma" w:cs="Tahoma"/>
          <w:spacing w:val="-1"/>
          <w:sz w:val="20"/>
          <w:szCs w:val="20"/>
        </w:rPr>
      </w:pPr>
    </w:p>
    <w:p w:rsidR="0093250D" w:rsidRDefault="0093250D" w:rsidP="0093250D">
      <w:pPr>
        <w:spacing w:before="25"/>
        <w:ind w:left="238" w:right="371"/>
        <w:jc w:val="both"/>
        <w:rPr>
          <w:rFonts w:ascii="Tahoma" w:eastAsia="Tahoma" w:hAnsi="Tahoma" w:cs="Tahoma"/>
          <w:spacing w:val="-1"/>
          <w:sz w:val="20"/>
          <w:szCs w:val="20"/>
        </w:rPr>
      </w:pPr>
    </w:p>
    <w:p w:rsidR="0093250D" w:rsidRDefault="0093250D" w:rsidP="0093250D">
      <w:pPr>
        <w:spacing w:before="25"/>
        <w:ind w:left="238" w:right="371"/>
        <w:jc w:val="both"/>
        <w:rPr>
          <w:rFonts w:ascii="Tahoma" w:eastAsia="Tahoma" w:hAnsi="Tahoma" w:cs="Tahoma"/>
          <w:spacing w:val="-1"/>
          <w:sz w:val="20"/>
          <w:szCs w:val="20"/>
        </w:rPr>
      </w:pPr>
    </w:p>
    <w:p w:rsidR="0093250D" w:rsidRDefault="0093250D" w:rsidP="0093250D">
      <w:pPr>
        <w:spacing w:before="25"/>
        <w:ind w:left="238" w:right="371"/>
        <w:jc w:val="both"/>
        <w:rPr>
          <w:rFonts w:ascii="Tahoma" w:eastAsia="Tahoma" w:hAnsi="Tahoma" w:cs="Tahoma"/>
          <w:spacing w:val="-1"/>
          <w:sz w:val="20"/>
          <w:szCs w:val="20"/>
        </w:rPr>
      </w:pPr>
    </w:p>
    <w:p w:rsidR="0093250D" w:rsidRDefault="0093250D" w:rsidP="0093250D">
      <w:pPr>
        <w:spacing w:before="25"/>
        <w:ind w:left="238" w:right="371"/>
        <w:jc w:val="both"/>
        <w:rPr>
          <w:rFonts w:ascii="Tahoma" w:eastAsia="Tahoma" w:hAnsi="Tahoma" w:cs="Tahoma"/>
          <w:spacing w:val="-1"/>
          <w:sz w:val="20"/>
          <w:szCs w:val="20"/>
        </w:rPr>
      </w:pPr>
    </w:p>
    <w:p w:rsidR="0093250D" w:rsidRDefault="0093250D" w:rsidP="0093250D">
      <w:pPr>
        <w:spacing w:before="25"/>
        <w:ind w:left="238" w:right="371"/>
        <w:jc w:val="both"/>
        <w:rPr>
          <w:rFonts w:ascii="Tahoma" w:eastAsia="Tahoma" w:hAnsi="Tahoma" w:cs="Tahoma"/>
          <w:spacing w:val="-1"/>
          <w:sz w:val="20"/>
          <w:szCs w:val="20"/>
        </w:rPr>
      </w:pPr>
    </w:p>
    <w:p w:rsidR="0093250D" w:rsidRDefault="0093250D" w:rsidP="0093250D">
      <w:pPr>
        <w:spacing w:before="25"/>
        <w:ind w:left="238" w:right="371"/>
        <w:jc w:val="both"/>
        <w:rPr>
          <w:rFonts w:ascii="Tahoma" w:eastAsia="Tahoma" w:hAnsi="Tahoma" w:cs="Tahoma"/>
          <w:spacing w:val="-1"/>
          <w:sz w:val="20"/>
          <w:szCs w:val="20"/>
        </w:rPr>
      </w:pPr>
    </w:p>
    <w:p w:rsidR="0093250D" w:rsidRDefault="0093250D" w:rsidP="0093250D">
      <w:pPr>
        <w:spacing w:before="25"/>
        <w:ind w:left="238" w:right="371"/>
        <w:jc w:val="both"/>
        <w:rPr>
          <w:rFonts w:ascii="Tahoma" w:eastAsia="Tahoma" w:hAnsi="Tahoma" w:cs="Tahoma"/>
          <w:spacing w:val="-1"/>
          <w:sz w:val="20"/>
          <w:szCs w:val="20"/>
        </w:rPr>
      </w:pPr>
      <w:r>
        <w:rPr>
          <w:rFonts w:ascii="Tahoma" w:eastAsia="Tahoma" w:hAnsi="Tahoma" w:cs="Tahoma"/>
          <w:noProof/>
          <w:spacing w:val="-1"/>
          <w:sz w:val="20"/>
          <w:szCs w:val="20"/>
        </w:rPr>
        <mc:AlternateContent>
          <mc:Choice Requires="wps">
            <w:drawing>
              <wp:anchor distT="0" distB="0" distL="114300" distR="114300" simplePos="0" relativeHeight="251660288" behindDoc="0" locked="0" layoutInCell="1" allowOverlap="1" wp14:anchorId="0571F5FB" wp14:editId="7FF65B79">
                <wp:simplePos x="0" y="0"/>
                <wp:positionH relativeFrom="column">
                  <wp:posOffset>547370</wp:posOffset>
                </wp:positionH>
                <wp:positionV relativeFrom="paragraph">
                  <wp:posOffset>71755</wp:posOffset>
                </wp:positionV>
                <wp:extent cx="1351722" cy="581025"/>
                <wp:effectExtent l="0" t="571500" r="210820" b="28575"/>
                <wp:wrapNone/>
                <wp:docPr id="9" name="Oblaček govora: pravokotnik z zaobljenimi vogali 9"/>
                <wp:cNvGraphicFramePr/>
                <a:graphic xmlns:a="http://schemas.openxmlformats.org/drawingml/2006/main">
                  <a:graphicData uri="http://schemas.microsoft.com/office/word/2010/wordprocessingShape">
                    <wps:wsp>
                      <wps:cNvSpPr/>
                      <wps:spPr>
                        <a:xfrm>
                          <a:off x="0" y="0"/>
                          <a:ext cx="1351722" cy="581025"/>
                        </a:xfrm>
                        <a:prstGeom prst="wedgeRoundRectCallout">
                          <a:avLst>
                            <a:gd name="adj1" fmla="val 60512"/>
                            <a:gd name="adj2" fmla="val -138106"/>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3011D" w:rsidRDefault="00D3011D" w:rsidP="0093250D">
                            <w:pPr>
                              <w:spacing w:before="0" w:after="0" w:line="240" w:lineRule="auto"/>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Faza</w:t>
                            </w:r>
                          </w:p>
                          <w:p w:rsidR="00D3011D" w:rsidRPr="00857206" w:rsidRDefault="00D3011D" w:rsidP="0093250D">
                            <w:pPr>
                              <w:spacing w:before="0" w:after="0" w:line="240" w:lineRule="auto"/>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vrtec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71F5FB" id="Oblaček govora: pravokotnik z zaobljenimi vogali 9" o:spid="_x0000_s1029" type="#_x0000_t62" style="position:absolute;left:0;text-align:left;margin-left:43.1pt;margin-top:5.65pt;width:106.4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" adj="23871,-19031" filled="f" strokecolor="#1f4d78 [1604]" strokeweight="1pt">
                <v:textbox>
                  <w:txbxContent>
                    <w:p w:rsidR="00D3011D" w:rsidRDefault="00D3011D" w:rsidP="0093250D">
                      <w:pPr>
                        <w:spacing w:before="0" w:after="0" w:line="240" w:lineRule="auto"/>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Faza</w:t>
                      </w:r>
                    </w:p>
                    <w:p w:rsidR="00D3011D" w:rsidRPr="00857206" w:rsidRDefault="00D3011D" w:rsidP="0093250D">
                      <w:pPr>
                        <w:spacing w:before="0" w:after="0" w:line="240" w:lineRule="auto"/>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vrtec</w:t>
                      </w:r>
                    </w:p>
                  </w:txbxContent>
                </v:textbox>
              </v:shape>
            </w:pict>
          </mc:Fallback>
        </mc:AlternateContent>
      </w:r>
    </w:p>
    <w:p w:rsidR="0093250D" w:rsidRDefault="0093250D" w:rsidP="0093250D">
      <w:pPr>
        <w:spacing w:before="25"/>
        <w:ind w:left="238" w:right="371"/>
        <w:jc w:val="both"/>
        <w:rPr>
          <w:rFonts w:ascii="Tahoma" w:eastAsia="Tahoma" w:hAnsi="Tahoma" w:cs="Tahoma"/>
          <w:spacing w:val="-1"/>
          <w:sz w:val="20"/>
          <w:szCs w:val="20"/>
        </w:rPr>
      </w:pPr>
    </w:p>
    <w:p w:rsidR="0093250D" w:rsidRPr="0093250D" w:rsidRDefault="0093250D" w:rsidP="0093250D">
      <w:pPr>
        <w:pStyle w:val="Kazaloslik"/>
      </w:pPr>
    </w:p>
    <w:p w:rsidR="0093250D" w:rsidRPr="0093250D" w:rsidRDefault="0093250D" w:rsidP="0093250D">
      <w:pPr>
        <w:pStyle w:val="Kazaloslik"/>
      </w:pPr>
    </w:p>
    <w:p w:rsidR="00FE3274" w:rsidRPr="00FE3274" w:rsidRDefault="00FE3274" w:rsidP="00FE3274">
      <w:pPr>
        <w:pStyle w:val="Kazaloslik"/>
      </w:pPr>
      <w:r w:rsidRPr="00FE3274">
        <w:t>Skladno z Uredbo o razvrščanju objektov glede na zahtevnost gradnje (37/2018) objekt spada med zahtevne objekte.</w:t>
      </w:r>
    </w:p>
    <w:p w:rsidR="00FE3274" w:rsidRPr="00FE3274" w:rsidRDefault="00FE3274" w:rsidP="00FE3274">
      <w:pPr>
        <w:pStyle w:val="Kazaloslik"/>
      </w:pPr>
      <w:r w:rsidRPr="00FE3274">
        <w:t>Po klasifikaciji po CC-SI spada objekt med:</w:t>
      </w:r>
    </w:p>
    <w:p w:rsidR="00FE3274" w:rsidRPr="000670B2" w:rsidRDefault="00FE3274" w:rsidP="00FE3274">
      <w:pPr>
        <w:pStyle w:val="Glava"/>
        <w:spacing w:before="80"/>
        <w:ind w:left="1134"/>
        <w:rPr>
          <w:rFonts w:cs="Arial"/>
          <w:sz w:val="20"/>
          <w:szCs w:val="20"/>
        </w:rPr>
      </w:pPr>
      <w:r w:rsidRPr="000670B2">
        <w:rPr>
          <w:rFonts w:cs="Arial"/>
          <w:sz w:val="20"/>
          <w:szCs w:val="20"/>
        </w:rPr>
        <w:t>12630  Stavbe za izobraževanje in znanstvenoraziskovalno delo</w:t>
      </w:r>
    </w:p>
    <w:p w:rsidR="00FE3274" w:rsidRPr="000670B2" w:rsidRDefault="00FE3274" w:rsidP="00FE3274">
      <w:pPr>
        <w:pStyle w:val="Odstavekseznama"/>
        <w:spacing w:after="0" w:line="240" w:lineRule="auto"/>
        <w:ind w:left="1134"/>
        <w:rPr>
          <w:rFonts w:ascii="Arial" w:hAnsi="Arial" w:cs="Arial"/>
          <w:i/>
          <w:sz w:val="14"/>
          <w:szCs w:val="14"/>
        </w:rPr>
      </w:pPr>
      <w:r w:rsidRPr="000670B2">
        <w:rPr>
          <w:rFonts w:ascii="Arial" w:hAnsi="Arial" w:cs="Arial"/>
          <w:i/>
          <w:sz w:val="14"/>
          <w:szCs w:val="14"/>
        </w:rPr>
        <w:t>stavbe za predšolsko vzgojo ter osnovnošolsko in srednješolsko izobraževanje, jasli, vrtci, osnovne šole, srednje šole in gimnazije in podobno.</w:t>
      </w:r>
    </w:p>
    <w:p w:rsidR="00FE3274" w:rsidRPr="000670B2" w:rsidRDefault="00FE3274" w:rsidP="00FE3274">
      <w:pPr>
        <w:pStyle w:val="Odstavekseznama"/>
        <w:spacing w:after="0" w:line="240" w:lineRule="auto"/>
        <w:ind w:left="1068"/>
        <w:rPr>
          <w:rFonts w:ascii="Arial" w:hAnsi="Arial" w:cs="Arial"/>
          <w:i/>
          <w:sz w:val="14"/>
          <w:szCs w:val="1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5"/>
        <w:gridCol w:w="4172"/>
        <w:gridCol w:w="2009"/>
      </w:tblGrid>
      <w:tr w:rsidR="00FE3274" w:rsidRPr="000670B2" w:rsidTr="00E851CE">
        <w:trPr>
          <w:trHeight w:val="122"/>
        </w:trPr>
        <w:tc>
          <w:tcPr>
            <w:tcW w:w="3245" w:type="dxa"/>
            <w:vMerge w:val="restart"/>
            <w:tcBorders>
              <w:top w:val="single" w:sz="4" w:space="0" w:color="auto"/>
              <w:left w:val="single" w:sz="4" w:space="0" w:color="auto"/>
              <w:right w:val="single" w:sz="4" w:space="0" w:color="auto"/>
            </w:tcBorders>
          </w:tcPr>
          <w:p w:rsidR="00FE3274" w:rsidRPr="000670B2" w:rsidRDefault="00FE3274" w:rsidP="00E851CE">
            <w:pPr>
              <w:tabs>
                <w:tab w:val="center" w:pos="4536"/>
                <w:tab w:val="right" w:pos="9072"/>
              </w:tabs>
              <w:spacing w:before="80" w:after="0"/>
              <w:rPr>
                <w:rFonts w:cs="Arial"/>
                <w:b/>
                <w:bCs/>
                <w:sz w:val="20"/>
                <w:szCs w:val="20"/>
              </w:rPr>
            </w:pPr>
            <w:r w:rsidRPr="000670B2">
              <w:rPr>
                <w:rFonts w:cs="Arial"/>
                <w:sz w:val="20"/>
                <w:szCs w:val="20"/>
              </w:rPr>
              <w:t xml:space="preserve">klasifikacija posameznih delov objekta </w:t>
            </w:r>
          </w:p>
        </w:tc>
        <w:tc>
          <w:tcPr>
            <w:tcW w:w="4172" w:type="dxa"/>
            <w:tcBorders>
              <w:top w:val="single" w:sz="4" w:space="0" w:color="auto"/>
              <w:left w:val="single" w:sz="4" w:space="0" w:color="auto"/>
              <w:bottom w:val="single" w:sz="4" w:space="0" w:color="auto"/>
              <w:right w:val="single" w:sz="4" w:space="0" w:color="auto"/>
            </w:tcBorders>
            <w:hideMark/>
          </w:tcPr>
          <w:p w:rsidR="00FE3274" w:rsidRPr="000670B2" w:rsidRDefault="00FE3274" w:rsidP="00E851CE">
            <w:pPr>
              <w:tabs>
                <w:tab w:val="center" w:pos="4536"/>
                <w:tab w:val="right" w:pos="9072"/>
              </w:tabs>
              <w:spacing w:before="80" w:after="0"/>
              <w:rPr>
                <w:rFonts w:cs="Arial"/>
                <w:sz w:val="20"/>
                <w:szCs w:val="20"/>
              </w:rPr>
            </w:pPr>
            <w:r w:rsidRPr="000670B2">
              <w:rPr>
                <w:rFonts w:cs="Arial"/>
                <w:sz w:val="20"/>
                <w:szCs w:val="20"/>
              </w:rPr>
              <w:t>delež v skupni uporabni površini objekta</w:t>
            </w:r>
          </w:p>
        </w:tc>
        <w:tc>
          <w:tcPr>
            <w:tcW w:w="2009" w:type="dxa"/>
            <w:tcBorders>
              <w:top w:val="single" w:sz="4" w:space="0" w:color="auto"/>
              <w:left w:val="single" w:sz="4" w:space="0" w:color="auto"/>
              <w:bottom w:val="single" w:sz="4" w:space="0" w:color="auto"/>
              <w:right w:val="single" w:sz="4" w:space="0" w:color="auto"/>
            </w:tcBorders>
            <w:hideMark/>
          </w:tcPr>
          <w:p w:rsidR="00FE3274" w:rsidRPr="000670B2" w:rsidRDefault="00FE3274" w:rsidP="00E851CE">
            <w:pPr>
              <w:tabs>
                <w:tab w:val="center" w:pos="4536"/>
                <w:tab w:val="right" w:pos="9072"/>
              </w:tabs>
              <w:spacing w:before="80" w:after="0"/>
              <w:rPr>
                <w:rFonts w:cs="Arial"/>
                <w:sz w:val="20"/>
                <w:szCs w:val="20"/>
              </w:rPr>
            </w:pPr>
            <w:r w:rsidRPr="000670B2">
              <w:rPr>
                <w:rFonts w:cs="Arial"/>
                <w:sz w:val="20"/>
                <w:szCs w:val="20"/>
              </w:rPr>
              <w:t>šifra podrazreda</w:t>
            </w:r>
          </w:p>
        </w:tc>
      </w:tr>
      <w:tr w:rsidR="00FE3274" w:rsidRPr="000670B2" w:rsidTr="00E851CE">
        <w:trPr>
          <w:trHeight w:val="219"/>
        </w:trPr>
        <w:tc>
          <w:tcPr>
            <w:tcW w:w="3245" w:type="dxa"/>
            <w:vMerge/>
            <w:tcBorders>
              <w:left w:val="single" w:sz="4" w:space="0" w:color="auto"/>
              <w:right w:val="single" w:sz="4" w:space="0" w:color="auto"/>
            </w:tcBorders>
            <w:vAlign w:val="center"/>
            <w:hideMark/>
          </w:tcPr>
          <w:p w:rsidR="00FE3274" w:rsidRPr="000670B2" w:rsidRDefault="00FE3274" w:rsidP="00E851CE">
            <w:pPr>
              <w:spacing w:after="0"/>
              <w:rPr>
                <w:rFonts w:cs="Arial"/>
                <w:b/>
                <w:bCs/>
                <w:sz w:val="20"/>
                <w:szCs w:val="20"/>
              </w:rPr>
            </w:pPr>
          </w:p>
        </w:tc>
        <w:tc>
          <w:tcPr>
            <w:tcW w:w="4172" w:type="dxa"/>
            <w:tcBorders>
              <w:top w:val="single" w:sz="4" w:space="0" w:color="auto"/>
              <w:left w:val="single" w:sz="4" w:space="0" w:color="auto"/>
              <w:bottom w:val="single" w:sz="4" w:space="0" w:color="auto"/>
              <w:right w:val="single" w:sz="4" w:space="0" w:color="auto"/>
            </w:tcBorders>
            <w:hideMark/>
          </w:tcPr>
          <w:p w:rsidR="00FE3274" w:rsidRPr="000670B2" w:rsidRDefault="00FE3274" w:rsidP="00E851CE">
            <w:pPr>
              <w:tabs>
                <w:tab w:val="center" w:pos="4536"/>
                <w:tab w:val="right" w:pos="9072"/>
              </w:tabs>
              <w:spacing w:before="80" w:after="0"/>
              <w:rPr>
                <w:rFonts w:cs="Arial"/>
                <w:sz w:val="20"/>
                <w:szCs w:val="20"/>
              </w:rPr>
            </w:pPr>
            <w:r w:rsidRPr="000670B2">
              <w:rPr>
                <w:rFonts w:cs="Arial"/>
                <w:sz w:val="20"/>
                <w:szCs w:val="20"/>
              </w:rPr>
              <w:t xml:space="preserve">100 %  </w:t>
            </w:r>
          </w:p>
        </w:tc>
        <w:tc>
          <w:tcPr>
            <w:tcW w:w="2009" w:type="dxa"/>
            <w:tcBorders>
              <w:top w:val="single" w:sz="4" w:space="0" w:color="auto"/>
              <w:left w:val="single" w:sz="4" w:space="0" w:color="auto"/>
              <w:bottom w:val="single" w:sz="4" w:space="0" w:color="auto"/>
              <w:right w:val="single" w:sz="4" w:space="0" w:color="auto"/>
            </w:tcBorders>
            <w:hideMark/>
          </w:tcPr>
          <w:p w:rsidR="00FE3274" w:rsidRPr="000670B2" w:rsidRDefault="00FE3274" w:rsidP="00E851CE">
            <w:pPr>
              <w:tabs>
                <w:tab w:val="center" w:pos="4536"/>
                <w:tab w:val="right" w:pos="9072"/>
              </w:tabs>
              <w:spacing w:before="60" w:after="0" w:line="240" w:lineRule="auto"/>
              <w:rPr>
                <w:rFonts w:cs="Arial"/>
                <w:sz w:val="20"/>
                <w:szCs w:val="20"/>
              </w:rPr>
            </w:pPr>
            <w:r w:rsidRPr="000670B2">
              <w:rPr>
                <w:rFonts w:cs="Arial"/>
                <w:sz w:val="20"/>
                <w:szCs w:val="20"/>
              </w:rPr>
              <w:t xml:space="preserve">CC-SI 12630 </w:t>
            </w:r>
          </w:p>
        </w:tc>
      </w:tr>
    </w:tbl>
    <w:p w:rsidR="00E851CE" w:rsidRDefault="00E851CE" w:rsidP="00E851CE">
      <w:pPr>
        <w:pStyle w:val="SPKTP2NASLOV"/>
        <w:numPr>
          <w:ilvl w:val="0"/>
          <w:numId w:val="0"/>
        </w:numPr>
        <w:ind w:left="567"/>
      </w:pPr>
    </w:p>
    <w:p w:rsidR="007254BE" w:rsidRPr="003B6554" w:rsidRDefault="007254BE" w:rsidP="007254BE">
      <w:pPr>
        <w:pStyle w:val="SPKTP2NASLOV"/>
      </w:pPr>
      <w:bookmarkStart w:id="10" w:name="_Toc533146032"/>
      <w:r>
        <w:t>SPLOŠNI OPIS ARHITEKTURNE ZASNOVE</w:t>
      </w:r>
      <w:bookmarkEnd w:id="10"/>
    </w:p>
    <w:p w:rsidR="00E851CE" w:rsidRDefault="00E851CE" w:rsidP="00E851CE">
      <w:pPr>
        <w:spacing w:before="25"/>
        <w:ind w:right="371"/>
        <w:jc w:val="both"/>
        <w:rPr>
          <w:rFonts w:eastAsia="Tahoma" w:cs="Arial"/>
          <w:b/>
          <w:i/>
          <w:spacing w:val="-1"/>
          <w:sz w:val="20"/>
          <w:szCs w:val="20"/>
        </w:rPr>
      </w:pPr>
    </w:p>
    <w:p w:rsidR="00E851CE" w:rsidRPr="00DD2F65" w:rsidRDefault="00E851CE" w:rsidP="00E851CE">
      <w:pPr>
        <w:spacing w:before="25"/>
        <w:ind w:right="371"/>
        <w:jc w:val="both"/>
        <w:rPr>
          <w:rFonts w:eastAsia="Tahoma" w:cs="Arial"/>
          <w:b/>
          <w:i/>
          <w:spacing w:val="-1"/>
          <w:sz w:val="20"/>
          <w:szCs w:val="20"/>
        </w:rPr>
      </w:pPr>
      <w:r w:rsidRPr="00DD2F65">
        <w:rPr>
          <w:rFonts w:eastAsia="Tahoma" w:cs="Arial"/>
          <w:b/>
          <w:i/>
          <w:spacing w:val="-1"/>
          <w:sz w:val="20"/>
          <w:szCs w:val="20"/>
        </w:rPr>
        <w:t xml:space="preserve">Objekt </w:t>
      </w:r>
      <w:r>
        <w:rPr>
          <w:rFonts w:eastAsia="Tahoma" w:cs="Arial"/>
          <w:b/>
          <w:i/>
          <w:spacing w:val="-1"/>
          <w:sz w:val="20"/>
          <w:szCs w:val="20"/>
        </w:rPr>
        <w:t>vrtca</w:t>
      </w:r>
    </w:p>
    <w:p w:rsidR="00E851CE" w:rsidRPr="004057D2" w:rsidRDefault="00E851CE" w:rsidP="00E851CE">
      <w:pPr>
        <w:spacing w:before="25"/>
        <w:ind w:right="371"/>
        <w:jc w:val="both"/>
        <w:rPr>
          <w:rFonts w:eastAsia="Times New Roman" w:cs="Arial"/>
          <w:sz w:val="20"/>
          <w:szCs w:val="20"/>
          <w:lang w:eastAsia="sl-SI"/>
        </w:rPr>
      </w:pPr>
      <w:r w:rsidRPr="004057D2">
        <w:rPr>
          <w:rFonts w:eastAsia="Times New Roman" w:cs="Arial"/>
          <w:sz w:val="20"/>
          <w:szCs w:val="20"/>
          <w:lang w:eastAsia="sl-SI"/>
        </w:rPr>
        <w:t xml:space="preserve">V I. fazi je predvidena gradnja novega objekta za potrebe 5 oddelčnega vrtca z vsemi spremljevalnimi prostori. Gradnja se bo izvajala južno od obstoječega šolskega kompleksa na parcelah št. 262/3 in 267/4, </w:t>
      </w:r>
      <w:proofErr w:type="spellStart"/>
      <w:r w:rsidRPr="004057D2">
        <w:rPr>
          <w:rFonts w:eastAsia="Times New Roman" w:cs="Arial"/>
          <w:sz w:val="20"/>
          <w:szCs w:val="20"/>
          <w:lang w:eastAsia="sl-SI"/>
        </w:rPr>
        <w:t>k.o</w:t>
      </w:r>
      <w:proofErr w:type="spellEnd"/>
      <w:r w:rsidRPr="004057D2">
        <w:rPr>
          <w:rFonts w:eastAsia="Times New Roman" w:cs="Arial"/>
          <w:sz w:val="20"/>
          <w:szCs w:val="20"/>
          <w:lang w:eastAsia="sl-SI"/>
        </w:rPr>
        <w:t xml:space="preserve">. Artiče. </w:t>
      </w:r>
    </w:p>
    <w:p w:rsidR="00E851CE" w:rsidRPr="004057D2" w:rsidRDefault="00E851CE" w:rsidP="00E851CE">
      <w:pPr>
        <w:spacing w:before="25"/>
        <w:ind w:right="371"/>
        <w:jc w:val="both"/>
        <w:rPr>
          <w:rFonts w:eastAsia="Times New Roman" w:cs="Arial"/>
          <w:sz w:val="20"/>
          <w:szCs w:val="20"/>
          <w:lang w:eastAsia="sl-SI"/>
        </w:rPr>
      </w:pPr>
      <w:r w:rsidRPr="004057D2">
        <w:rPr>
          <w:rFonts w:eastAsia="Times New Roman" w:cs="Arial"/>
          <w:sz w:val="20"/>
          <w:szCs w:val="20"/>
          <w:lang w:eastAsia="sl-SI"/>
        </w:rPr>
        <w:t>Skladno z normativi in veljavno zakonodajo je potrebno zagotoviti ustrezne prostore oziroma površine za potrebe 5 oddelčnega vrtca s spremljajočimi vsebinami</w:t>
      </w:r>
      <w:r w:rsidR="00983122">
        <w:rPr>
          <w:rFonts w:eastAsia="Times New Roman" w:cs="Arial"/>
          <w:sz w:val="20"/>
          <w:szCs w:val="20"/>
          <w:lang w:eastAsia="sl-SI"/>
        </w:rPr>
        <w:t>, ter opremo</w:t>
      </w:r>
      <w:r w:rsidRPr="004057D2">
        <w:rPr>
          <w:rFonts w:eastAsia="Times New Roman" w:cs="Arial"/>
          <w:sz w:val="20"/>
          <w:szCs w:val="20"/>
          <w:lang w:eastAsia="sl-SI"/>
        </w:rPr>
        <w:t>.</w:t>
      </w:r>
    </w:p>
    <w:p w:rsidR="00E851CE" w:rsidRPr="004057D2" w:rsidRDefault="00E851CE" w:rsidP="00E851CE">
      <w:pPr>
        <w:spacing w:before="25"/>
        <w:ind w:right="371"/>
        <w:jc w:val="both"/>
        <w:rPr>
          <w:rFonts w:eastAsia="Times New Roman" w:cs="Arial"/>
          <w:sz w:val="20"/>
          <w:szCs w:val="20"/>
          <w:lang w:eastAsia="sl-SI"/>
        </w:rPr>
      </w:pPr>
      <w:r w:rsidRPr="004057D2">
        <w:rPr>
          <w:rFonts w:eastAsia="Times New Roman" w:cs="Arial"/>
          <w:sz w:val="20"/>
          <w:szCs w:val="20"/>
          <w:lang w:eastAsia="sl-SI"/>
        </w:rPr>
        <w:t xml:space="preserve">Objekt </w:t>
      </w:r>
      <w:r w:rsidR="00983122">
        <w:rPr>
          <w:rFonts w:eastAsia="Times New Roman" w:cs="Arial"/>
          <w:sz w:val="20"/>
          <w:szCs w:val="20"/>
          <w:lang w:eastAsia="sl-SI"/>
        </w:rPr>
        <w:t>ima</w:t>
      </w:r>
      <w:r w:rsidRPr="004057D2">
        <w:rPr>
          <w:rFonts w:eastAsia="Times New Roman" w:cs="Arial"/>
          <w:sz w:val="20"/>
          <w:szCs w:val="20"/>
          <w:lang w:eastAsia="sl-SI"/>
        </w:rPr>
        <w:t xml:space="preserve"> razgiban</w:t>
      </w:r>
      <w:r w:rsidR="00983122">
        <w:rPr>
          <w:rFonts w:eastAsia="Times New Roman" w:cs="Arial"/>
          <w:sz w:val="20"/>
          <w:szCs w:val="20"/>
          <w:lang w:eastAsia="sl-SI"/>
        </w:rPr>
        <w:t>o</w:t>
      </w:r>
      <w:r w:rsidRPr="004057D2">
        <w:rPr>
          <w:rFonts w:eastAsia="Times New Roman" w:cs="Arial"/>
          <w:sz w:val="20"/>
          <w:szCs w:val="20"/>
          <w:lang w:eastAsia="sl-SI"/>
        </w:rPr>
        <w:t xml:space="preserve"> tlorisn</w:t>
      </w:r>
      <w:r w:rsidR="00983122">
        <w:rPr>
          <w:rFonts w:eastAsia="Times New Roman" w:cs="Arial"/>
          <w:sz w:val="20"/>
          <w:szCs w:val="20"/>
          <w:lang w:eastAsia="sl-SI"/>
        </w:rPr>
        <w:t>o</w:t>
      </w:r>
      <w:r w:rsidRPr="004057D2">
        <w:rPr>
          <w:rFonts w:eastAsia="Times New Roman" w:cs="Arial"/>
          <w:sz w:val="20"/>
          <w:szCs w:val="20"/>
          <w:lang w:eastAsia="sl-SI"/>
        </w:rPr>
        <w:t xml:space="preserve"> zasnov</w:t>
      </w:r>
      <w:r w:rsidR="00983122">
        <w:rPr>
          <w:rFonts w:eastAsia="Times New Roman" w:cs="Arial"/>
          <w:sz w:val="20"/>
          <w:szCs w:val="20"/>
          <w:lang w:eastAsia="sl-SI"/>
        </w:rPr>
        <w:t>o</w:t>
      </w:r>
      <w:r w:rsidRPr="004057D2">
        <w:rPr>
          <w:rFonts w:eastAsia="Times New Roman" w:cs="Arial"/>
          <w:sz w:val="20"/>
          <w:szCs w:val="20"/>
          <w:lang w:eastAsia="sl-SI"/>
        </w:rPr>
        <w:t xml:space="preserve">. Objekt </w:t>
      </w:r>
      <w:r w:rsidR="00983122">
        <w:rPr>
          <w:rFonts w:eastAsia="Times New Roman" w:cs="Arial"/>
          <w:sz w:val="20"/>
          <w:szCs w:val="20"/>
          <w:lang w:eastAsia="sl-SI"/>
        </w:rPr>
        <w:t>je</w:t>
      </w:r>
      <w:r w:rsidRPr="004057D2">
        <w:rPr>
          <w:rFonts w:eastAsia="Times New Roman" w:cs="Arial"/>
          <w:sz w:val="20"/>
          <w:szCs w:val="20"/>
          <w:lang w:eastAsia="sl-SI"/>
        </w:rPr>
        <w:t xml:space="preserve"> vertikalnih gabaritov K+P+1. Objekt </w:t>
      </w:r>
      <w:r w:rsidR="00983122">
        <w:rPr>
          <w:rFonts w:eastAsia="Times New Roman" w:cs="Arial"/>
          <w:sz w:val="20"/>
          <w:szCs w:val="20"/>
          <w:lang w:eastAsia="sl-SI"/>
        </w:rPr>
        <w:t xml:space="preserve">je </w:t>
      </w:r>
      <w:r w:rsidRPr="004057D2">
        <w:rPr>
          <w:rFonts w:eastAsia="Times New Roman" w:cs="Arial"/>
          <w:sz w:val="20"/>
          <w:szCs w:val="20"/>
          <w:lang w:eastAsia="sl-SI"/>
        </w:rPr>
        <w:t xml:space="preserve">v večji meri pritličen. V pritličju bo urejenih 5 igralnic. Na enem delu </w:t>
      </w:r>
      <w:r w:rsidR="00983122">
        <w:rPr>
          <w:rFonts w:eastAsia="Times New Roman" w:cs="Arial"/>
          <w:sz w:val="20"/>
          <w:szCs w:val="20"/>
          <w:lang w:eastAsia="sl-SI"/>
        </w:rPr>
        <w:t>je</w:t>
      </w:r>
      <w:r w:rsidRPr="004057D2">
        <w:rPr>
          <w:rFonts w:eastAsia="Times New Roman" w:cs="Arial"/>
          <w:sz w:val="20"/>
          <w:szCs w:val="20"/>
          <w:lang w:eastAsia="sl-SI"/>
        </w:rPr>
        <w:t xml:space="preserve"> objekt podkleten za potrebe umestitve gospodarskih prostorov. </w:t>
      </w:r>
      <w:r w:rsidR="00983122">
        <w:rPr>
          <w:rFonts w:eastAsia="Times New Roman" w:cs="Arial"/>
          <w:sz w:val="20"/>
          <w:szCs w:val="20"/>
          <w:lang w:eastAsia="sl-SI"/>
        </w:rPr>
        <w:t>V etažo so umeščeni upravni in ostali</w:t>
      </w:r>
      <w:r w:rsidRPr="004057D2">
        <w:rPr>
          <w:rFonts w:eastAsia="Times New Roman" w:cs="Arial"/>
          <w:sz w:val="20"/>
          <w:szCs w:val="20"/>
          <w:lang w:eastAsia="sl-SI"/>
        </w:rPr>
        <w:t xml:space="preserve"> prostor. </w:t>
      </w:r>
    </w:p>
    <w:p w:rsidR="00983122" w:rsidRDefault="00983122" w:rsidP="00E851CE">
      <w:pPr>
        <w:spacing w:before="25"/>
        <w:ind w:right="371"/>
        <w:jc w:val="both"/>
        <w:rPr>
          <w:rFonts w:eastAsia="Times New Roman" w:cs="Arial"/>
          <w:b/>
          <w:i/>
          <w:sz w:val="20"/>
          <w:szCs w:val="20"/>
          <w:lang w:eastAsia="sl-SI"/>
        </w:rPr>
      </w:pPr>
    </w:p>
    <w:p w:rsidR="00E851CE" w:rsidRPr="004057D2" w:rsidRDefault="00E851CE" w:rsidP="00E851CE">
      <w:pPr>
        <w:spacing w:before="25"/>
        <w:ind w:right="371"/>
        <w:jc w:val="both"/>
        <w:rPr>
          <w:rFonts w:eastAsia="Times New Roman" w:cs="Arial"/>
          <w:b/>
          <w:i/>
          <w:sz w:val="20"/>
          <w:szCs w:val="20"/>
          <w:lang w:eastAsia="sl-SI"/>
        </w:rPr>
      </w:pPr>
      <w:r w:rsidRPr="004057D2">
        <w:rPr>
          <w:rFonts w:eastAsia="Times New Roman" w:cs="Arial"/>
          <w:b/>
          <w:i/>
          <w:sz w:val="20"/>
          <w:szCs w:val="20"/>
          <w:lang w:eastAsia="sl-SI"/>
        </w:rPr>
        <w:t>Zasnova šole</w:t>
      </w:r>
    </w:p>
    <w:p w:rsidR="00E851CE" w:rsidRPr="004057D2" w:rsidRDefault="00E851CE" w:rsidP="00E851CE">
      <w:pPr>
        <w:spacing w:before="25"/>
        <w:ind w:right="371"/>
        <w:jc w:val="both"/>
        <w:rPr>
          <w:rFonts w:eastAsia="Times New Roman" w:cs="Arial"/>
          <w:sz w:val="20"/>
          <w:szCs w:val="20"/>
          <w:lang w:eastAsia="sl-SI"/>
        </w:rPr>
      </w:pPr>
      <w:r w:rsidRPr="004057D2">
        <w:rPr>
          <w:rFonts w:eastAsia="Times New Roman" w:cs="Arial"/>
          <w:sz w:val="20"/>
          <w:szCs w:val="20"/>
          <w:lang w:eastAsia="sl-SI"/>
        </w:rPr>
        <w:t>V II. fazi se bo najprej porušil stari del šole. Istočasno z gradnjo se bo izvajala rekonstrukcija preostalega dela šole. Objekt telovadnice se ohranja in ni predmet projekta.</w:t>
      </w:r>
    </w:p>
    <w:p w:rsidR="00E851CE" w:rsidRPr="004057D2" w:rsidRDefault="00E851CE" w:rsidP="00E851CE">
      <w:pPr>
        <w:spacing w:before="25"/>
        <w:ind w:right="371"/>
        <w:jc w:val="both"/>
        <w:rPr>
          <w:rFonts w:eastAsia="Times New Roman" w:cs="Arial"/>
          <w:sz w:val="20"/>
          <w:szCs w:val="20"/>
          <w:lang w:eastAsia="sl-SI"/>
        </w:rPr>
      </w:pPr>
      <w:r w:rsidRPr="004057D2">
        <w:rPr>
          <w:rFonts w:eastAsia="Times New Roman" w:cs="Arial"/>
          <w:sz w:val="20"/>
          <w:szCs w:val="20"/>
          <w:lang w:eastAsia="sl-SI"/>
        </w:rPr>
        <w:t xml:space="preserve">Nova gradnja in rekonstruiran del šole bosta urejena kot ena funkcionalna celota, stavba za izobraževanje in raziskovalno delo. </w:t>
      </w:r>
    </w:p>
    <w:p w:rsidR="00E851CE" w:rsidRPr="004057D2" w:rsidRDefault="00E851CE" w:rsidP="00E851CE">
      <w:pPr>
        <w:spacing w:before="25"/>
        <w:ind w:right="371"/>
        <w:jc w:val="both"/>
        <w:rPr>
          <w:rFonts w:eastAsia="Times New Roman" w:cs="Arial"/>
          <w:sz w:val="20"/>
          <w:szCs w:val="20"/>
          <w:lang w:eastAsia="sl-SI"/>
        </w:rPr>
      </w:pPr>
      <w:r w:rsidRPr="004057D2">
        <w:rPr>
          <w:rFonts w:eastAsia="Times New Roman" w:cs="Arial"/>
          <w:sz w:val="20"/>
          <w:szCs w:val="20"/>
          <w:lang w:eastAsia="sl-SI"/>
        </w:rPr>
        <w:t xml:space="preserve">Upoštevati je potrebno </w:t>
      </w:r>
      <w:proofErr w:type="spellStart"/>
      <w:r w:rsidRPr="004057D2">
        <w:rPr>
          <w:rFonts w:eastAsia="Times New Roman" w:cs="Arial"/>
          <w:sz w:val="20"/>
          <w:szCs w:val="20"/>
          <w:lang w:eastAsia="sl-SI"/>
        </w:rPr>
        <w:t>adaptilnost</w:t>
      </w:r>
      <w:proofErr w:type="spellEnd"/>
      <w:r w:rsidRPr="004057D2">
        <w:rPr>
          <w:rFonts w:eastAsia="Times New Roman" w:cs="Arial"/>
          <w:sz w:val="20"/>
          <w:szCs w:val="20"/>
          <w:lang w:eastAsia="sl-SI"/>
        </w:rPr>
        <w:t xml:space="preserve"> zgradbe in fleksibilnost zgradbe, ki se ohranja in skladno z normativi zagotoviti ustrezne prostore oziroma površine za potrebe šole s 13 oddelki</w:t>
      </w:r>
      <w:r w:rsidR="00983122">
        <w:rPr>
          <w:rFonts w:eastAsia="Times New Roman" w:cs="Arial"/>
          <w:sz w:val="20"/>
          <w:szCs w:val="20"/>
          <w:lang w:eastAsia="sl-SI"/>
        </w:rPr>
        <w:t>, ter opremo</w:t>
      </w:r>
      <w:r w:rsidRPr="004057D2">
        <w:rPr>
          <w:rFonts w:eastAsia="Times New Roman" w:cs="Arial"/>
          <w:sz w:val="20"/>
          <w:szCs w:val="20"/>
          <w:lang w:eastAsia="sl-SI"/>
        </w:rPr>
        <w:t xml:space="preserve">. </w:t>
      </w:r>
    </w:p>
    <w:p w:rsidR="00E851CE" w:rsidRPr="004057D2" w:rsidRDefault="00E851CE" w:rsidP="00983122">
      <w:pPr>
        <w:spacing w:before="25"/>
        <w:ind w:right="371"/>
        <w:jc w:val="both"/>
        <w:rPr>
          <w:rFonts w:eastAsia="Tahoma" w:cs="Arial"/>
          <w:spacing w:val="-1"/>
          <w:sz w:val="20"/>
          <w:szCs w:val="20"/>
          <w:lang w:val="en-US"/>
        </w:rPr>
      </w:pPr>
      <w:r w:rsidRPr="004057D2">
        <w:rPr>
          <w:rFonts w:eastAsia="Times New Roman" w:cs="Arial"/>
          <w:sz w:val="20"/>
          <w:szCs w:val="20"/>
          <w:lang w:eastAsia="sl-SI"/>
        </w:rPr>
        <w:t xml:space="preserve">Nova šola se tlorisno ohranja v gabaritih sedanjega šolskega kompleksa.   Novi del šole bo v celoti podkleten. Etažne višine novega objekta bodo poenotene z etažnimi višinami obstoječe šole, ki se rekonstruira. </w:t>
      </w:r>
    </w:p>
    <w:p w:rsidR="00E851CE" w:rsidRDefault="00E851CE" w:rsidP="007254BE"/>
    <w:p w:rsidR="007254BE" w:rsidRPr="003B6554" w:rsidRDefault="007254BE" w:rsidP="007254BE">
      <w:pPr>
        <w:pStyle w:val="SPKTP2NASLOV"/>
      </w:pPr>
      <w:bookmarkStart w:id="11" w:name="_Toc533146033"/>
      <w:r>
        <w:t>FUNKCIONALNA ZASNOVA</w:t>
      </w:r>
      <w:bookmarkEnd w:id="11"/>
    </w:p>
    <w:p w:rsidR="00C52085" w:rsidRPr="00C52085" w:rsidRDefault="00C52085" w:rsidP="00C52085">
      <w:pPr>
        <w:pStyle w:val="SPKTP3NASLOV"/>
      </w:pPr>
      <w:bookmarkStart w:id="12" w:name="_Toc533146034"/>
      <w:r w:rsidRPr="00C52085">
        <w:t>Programska zasnova objektov</w:t>
      </w:r>
      <w:bookmarkEnd w:id="12"/>
    </w:p>
    <w:p w:rsidR="00C52085" w:rsidRPr="00C52085" w:rsidRDefault="00C52085" w:rsidP="00C52085">
      <w:pPr>
        <w:jc w:val="both"/>
        <w:rPr>
          <w:b/>
          <w:i/>
          <w:sz w:val="20"/>
          <w:szCs w:val="20"/>
        </w:rPr>
      </w:pPr>
      <w:r w:rsidRPr="00C52085">
        <w:rPr>
          <w:b/>
          <w:i/>
          <w:sz w:val="20"/>
          <w:szCs w:val="20"/>
        </w:rPr>
        <w:t>Vrtec – I. faza gradnje</w:t>
      </w:r>
    </w:p>
    <w:p w:rsidR="00C52085" w:rsidRPr="00C52085" w:rsidRDefault="00C52085" w:rsidP="00C52085">
      <w:pPr>
        <w:jc w:val="both"/>
        <w:rPr>
          <w:sz w:val="20"/>
          <w:szCs w:val="20"/>
        </w:rPr>
      </w:pPr>
      <w:r w:rsidRPr="00C52085">
        <w:rPr>
          <w:sz w:val="20"/>
          <w:szCs w:val="20"/>
        </w:rPr>
        <w:t xml:space="preserve">V novem objektu vrtca su predvideni vsi prostori za potrebe 5-oddelčnega vrtca, ki izpolnjuje zahteve projektne naloge in povečanega normativa za velikost igralnic. Objekt vrtca je tlorisno razgiban z velikim osrednjim prostorom. V pritličju bo urejenih 5 igralnic minimalne površine 50 m2, ki bodo orientirane proti jugu. Vsaka igralnica ima zunanjo teraso v izmeri 24 m2 in omogočen direkten izhod na teraso iz igralnice. Igralnice so povezane s hodnikom, ki je povezan z osrednjim prostorom. </w:t>
      </w:r>
    </w:p>
    <w:p w:rsidR="00C52085" w:rsidRPr="00C52085" w:rsidRDefault="00C52085" w:rsidP="00C52085">
      <w:pPr>
        <w:jc w:val="both"/>
        <w:rPr>
          <w:sz w:val="20"/>
          <w:szCs w:val="20"/>
        </w:rPr>
      </w:pPr>
      <w:r w:rsidRPr="00C52085">
        <w:rPr>
          <w:sz w:val="20"/>
          <w:szCs w:val="20"/>
        </w:rPr>
        <w:t xml:space="preserve">V stavbi vrtca bodo urejeni:  </w:t>
      </w:r>
    </w:p>
    <w:p w:rsidR="00C52085" w:rsidRPr="00C52085" w:rsidRDefault="00C52085" w:rsidP="00C52085">
      <w:pPr>
        <w:jc w:val="both"/>
        <w:rPr>
          <w:sz w:val="20"/>
          <w:szCs w:val="20"/>
        </w:rPr>
      </w:pPr>
      <w:r w:rsidRPr="00C52085">
        <w:rPr>
          <w:sz w:val="20"/>
          <w:szCs w:val="20"/>
        </w:rPr>
        <w:t xml:space="preserve">A) prostori za otroke: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prostori za otroke obsegajo prostore za otroke prvega in drugega starostnega obdobja  (garderoba, igralnica, sanitarije, terasa ob igralnici za otroke prvega starostnega obdobja in otroke razvojnega oddelka) ter skupne prostore za otroke (osrednji prostor, ki se lahko uporablja tudi za gibalne dejavnosti, dodatni prostor za dejavnosti otrok, prostor za individualno delo z otroki, ki potrebujejo svetovanje ali pomoč, sanitarije na igrišču).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garderobe in sanitarije ter zunanje (nadkrite) terase,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osrednji prostor in športna igralnica s površinami namenjenimi gibalnim dejavnostim,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prostor za individualno delo z otroci,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sanitarije za otroke na igrišču.  </w:t>
      </w:r>
    </w:p>
    <w:p w:rsidR="00C52085" w:rsidRPr="00C52085" w:rsidRDefault="00C52085" w:rsidP="00C52085">
      <w:pPr>
        <w:jc w:val="both"/>
        <w:rPr>
          <w:sz w:val="20"/>
          <w:szCs w:val="20"/>
        </w:rPr>
      </w:pPr>
      <w:r w:rsidRPr="00C52085">
        <w:rPr>
          <w:sz w:val="20"/>
          <w:szCs w:val="20"/>
        </w:rPr>
        <w:t xml:space="preserve">B) Drugi prostori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skupni prostor za strokovne delavce,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prostor za vodjo enote,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prostor za svetovalnega delavca,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shramba za rekvizite,</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kabinet za vzgojna sredstva in pripomočke,</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shramba za vrtna igrala,</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sanitarije za strokovne delavce,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gospodarski prostori (delilna kuhinja, pralnica, kotlovnica), ki imajo ločen vhod v stavbo,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vrtec s 5 oddelki ima dva vhoda z nadstreškom in vetrolovom, en vhod omogoča dostop za gibalno ovirane (invalidski voziček) in vetrolov za shranjevanje invalidskih vozičkov. </w:t>
      </w:r>
    </w:p>
    <w:p w:rsidR="00C52085" w:rsidRPr="00C52085" w:rsidRDefault="00C52085" w:rsidP="00C52085">
      <w:pPr>
        <w:jc w:val="both"/>
        <w:rPr>
          <w:sz w:val="20"/>
          <w:szCs w:val="20"/>
        </w:rPr>
      </w:pPr>
      <w:r w:rsidRPr="00C52085">
        <w:rPr>
          <w:sz w:val="20"/>
          <w:szCs w:val="20"/>
        </w:rPr>
        <w:t>C) Komunikacije</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hodniki, stopnišče, povezave. </w:t>
      </w:r>
    </w:p>
    <w:p w:rsidR="00C52085" w:rsidRPr="00C52085" w:rsidRDefault="00C52085" w:rsidP="00C52085">
      <w:pPr>
        <w:jc w:val="both"/>
        <w:rPr>
          <w:sz w:val="20"/>
          <w:szCs w:val="20"/>
        </w:rPr>
      </w:pPr>
    </w:p>
    <w:p w:rsidR="00C52085" w:rsidRPr="00C52085" w:rsidRDefault="00C52085" w:rsidP="00C52085">
      <w:pPr>
        <w:jc w:val="both"/>
        <w:rPr>
          <w:b/>
          <w:i/>
          <w:sz w:val="20"/>
          <w:szCs w:val="20"/>
        </w:rPr>
      </w:pPr>
      <w:r w:rsidRPr="00C52085">
        <w:rPr>
          <w:b/>
          <w:i/>
          <w:sz w:val="20"/>
          <w:szCs w:val="20"/>
        </w:rPr>
        <w:t>Osnovna šola – II. faza gradnje</w:t>
      </w:r>
    </w:p>
    <w:p w:rsidR="00C52085" w:rsidRPr="00C52085" w:rsidRDefault="00C52085" w:rsidP="00C52085">
      <w:pPr>
        <w:jc w:val="both"/>
        <w:rPr>
          <w:sz w:val="20"/>
          <w:szCs w:val="20"/>
        </w:rPr>
      </w:pPr>
      <w:r w:rsidRPr="00C52085">
        <w:rPr>
          <w:sz w:val="20"/>
          <w:szCs w:val="20"/>
        </w:rPr>
        <w:t>Šolska stavba vsebuje naslednje osnovne enote:</w:t>
      </w:r>
    </w:p>
    <w:p w:rsidR="00C52085" w:rsidRPr="00C52085" w:rsidRDefault="00C52085" w:rsidP="00541D2E">
      <w:pPr>
        <w:numPr>
          <w:ilvl w:val="0"/>
          <w:numId w:val="14"/>
        </w:numPr>
        <w:ind w:left="426"/>
        <w:jc w:val="both"/>
        <w:rPr>
          <w:sz w:val="20"/>
          <w:szCs w:val="20"/>
        </w:rPr>
      </w:pPr>
      <w:r w:rsidRPr="00C52085">
        <w:rPr>
          <w:sz w:val="20"/>
          <w:szCs w:val="20"/>
        </w:rPr>
        <w:t xml:space="preserve">prostori za pouk: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prostori za delo prvega triletja (nižji razredi),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prostori za delo drugega triletja, ki se že delno navezujejo na prostore za delo tretjega triletja (1.-5. razred 5 učilnic, 2 mali učilnici, kabinet za individualno delo, kabinet za shrambo učil),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prostori za delo tretjega triletja (3 predmetne učilnice, 1 mala učilnica, 2 kabineta za jezike,  kabinet za matematiko, specialne predmetne učilnice likovna-tehnika, učilnica za glasbo-</w:t>
      </w:r>
      <w:proofErr w:type="spellStart"/>
      <w:r w:rsidRPr="00C52085">
        <w:rPr>
          <w:sz w:val="20"/>
          <w:szCs w:val="20"/>
        </w:rPr>
        <w:t>zg</w:t>
      </w:r>
      <w:proofErr w:type="spellEnd"/>
      <w:r w:rsidRPr="00C52085">
        <w:rPr>
          <w:sz w:val="20"/>
          <w:szCs w:val="20"/>
        </w:rPr>
        <w:t>-</w:t>
      </w:r>
      <w:proofErr w:type="spellStart"/>
      <w:r w:rsidRPr="00C52085">
        <w:rPr>
          <w:sz w:val="20"/>
          <w:szCs w:val="20"/>
        </w:rPr>
        <w:t>ze</w:t>
      </w:r>
      <w:proofErr w:type="spellEnd"/>
      <w:r w:rsidRPr="00C52085">
        <w:rPr>
          <w:sz w:val="20"/>
          <w:szCs w:val="20"/>
        </w:rPr>
        <w:t>, naravoslovna učilnica fi-</w:t>
      </w:r>
      <w:proofErr w:type="spellStart"/>
      <w:r w:rsidRPr="00C52085">
        <w:rPr>
          <w:sz w:val="20"/>
          <w:szCs w:val="20"/>
        </w:rPr>
        <w:t>ke</w:t>
      </w:r>
      <w:proofErr w:type="spellEnd"/>
      <w:r w:rsidRPr="00C52085">
        <w:rPr>
          <w:sz w:val="20"/>
          <w:szCs w:val="20"/>
        </w:rPr>
        <w:t>-</w:t>
      </w:r>
      <w:proofErr w:type="spellStart"/>
      <w:r w:rsidRPr="00C52085">
        <w:rPr>
          <w:sz w:val="20"/>
          <w:szCs w:val="20"/>
        </w:rPr>
        <w:t>bio</w:t>
      </w:r>
      <w:proofErr w:type="spellEnd"/>
      <w:r w:rsidRPr="00C52085">
        <w:rPr>
          <w:sz w:val="20"/>
          <w:szCs w:val="20"/>
        </w:rPr>
        <w:t xml:space="preserve">-gos, 6 dodatnih kabinetov za tehniko, likovni, gospodinjstvo, </w:t>
      </w:r>
      <w:proofErr w:type="spellStart"/>
      <w:r w:rsidRPr="00C52085">
        <w:rPr>
          <w:sz w:val="20"/>
          <w:szCs w:val="20"/>
        </w:rPr>
        <w:t>zg</w:t>
      </w:r>
      <w:proofErr w:type="spellEnd"/>
      <w:r w:rsidRPr="00C52085">
        <w:rPr>
          <w:sz w:val="20"/>
          <w:szCs w:val="20"/>
        </w:rPr>
        <w:t>-</w:t>
      </w:r>
      <w:proofErr w:type="spellStart"/>
      <w:r w:rsidRPr="00C52085">
        <w:rPr>
          <w:sz w:val="20"/>
          <w:szCs w:val="20"/>
        </w:rPr>
        <w:t>ze</w:t>
      </w:r>
      <w:proofErr w:type="spellEnd"/>
      <w:r w:rsidRPr="00C52085">
        <w:rPr>
          <w:sz w:val="20"/>
          <w:szCs w:val="20"/>
        </w:rPr>
        <w:t>-glasba, fi-</w:t>
      </w:r>
      <w:proofErr w:type="spellStart"/>
      <w:r w:rsidRPr="00C52085">
        <w:rPr>
          <w:sz w:val="20"/>
          <w:szCs w:val="20"/>
        </w:rPr>
        <w:t>ke</w:t>
      </w:r>
      <w:proofErr w:type="spellEnd"/>
      <w:r w:rsidRPr="00C52085">
        <w:rPr>
          <w:sz w:val="20"/>
          <w:szCs w:val="20"/>
        </w:rPr>
        <w:t xml:space="preserve">-bi),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skupni šolske prostori (knjižnica z multimedijsko učilnico; k prostorom knjižnice sodita še prostor za strokovno delo knjižničarja in prostor za avdiovizualno in računalniško opremo (učencem in učiteljem bo zagotovljena dostopnost gradiva med poukom in po njem),</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športno igrišče – pokriti vadbeni prostori (obstoječa telovadnica)</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v vseh prostorih za pouk bodo ustrezne električne in vodovodne instalacije ter instalacije za računalniško opremo. </w:t>
      </w:r>
    </w:p>
    <w:p w:rsidR="00C52085" w:rsidRPr="00C52085" w:rsidRDefault="00C52085" w:rsidP="00C52085">
      <w:pPr>
        <w:jc w:val="both"/>
        <w:rPr>
          <w:sz w:val="20"/>
          <w:szCs w:val="20"/>
        </w:rPr>
      </w:pPr>
      <w:r w:rsidRPr="00C52085">
        <w:rPr>
          <w:sz w:val="20"/>
          <w:szCs w:val="20"/>
        </w:rPr>
        <w:t xml:space="preserve">B) ostali prostori: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večnamenski prostor, jedilnica,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garderobe in sanitarije za učence,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upravni prostori (ravnatelj, tajništvo, svetovalni delavec, prostor za razgovore, zbornica, sanitarije za osebje), </w:t>
      </w:r>
    </w:p>
    <w:p w:rsidR="00C52085" w:rsidRPr="00C52085" w:rsidRDefault="00C52085" w:rsidP="00541D2E">
      <w:pPr>
        <w:numPr>
          <w:ilvl w:val="0"/>
          <w:numId w:val="13"/>
        </w:numPr>
        <w:spacing w:before="60" w:after="60"/>
        <w:ind w:left="1423" w:hanging="357"/>
        <w:jc w:val="both"/>
        <w:rPr>
          <w:sz w:val="20"/>
          <w:szCs w:val="20"/>
        </w:rPr>
      </w:pPr>
      <w:r w:rsidRPr="00C52085">
        <w:rPr>
          <w:sz w:val="20"/>
          <w:szCs w:val="20"/>
        </w:rPr>
        <w:t xml:space="preserve">gospodarski prostori (kuhinja, prostori za osebje, ekonomat, shramba inventarja, shramba arhiva, shramba za čistila, postori za energetske naprave).  </w:t>
      </w:r>
    </w:p>
    <w:p w:rsidR="00C52085" w:rsidRPr="00C52085" w:rsidRDefault="00C52085" w:rsidP="00C52085">
      <w:pPr>
        <w:spacing w:before="60" w:after="60"/>
        <w:jc w:val="both"/>
        <w:rPr>
          <w:sz w:val="20"/>
          <w:szCs w:val="20"/>
        </w:rPr>
      </w:pPr>
    </w:p>
    <w:p w:rsidR="00C52085" w:rsidRPr="00C52085" w:rsidRDefault="00C52085" w:rsidP="00C52085">
      <w:pPr>
        <w:spacing w:before="60" w:after="60"/>
        <w:jc w:val="both"/>
        <w:rPr>
          <w:sz w:val="20"/>
          <w:szCs w:val="20"/>
        </w:rPr>
      </w:pPr>
      <w:r w:rsidRPr="00C52085">
        <w:rPr>
          <w:sz w:val="20"/>
          <w:szCs w:val="20"/>
        </w:rPr>
        <w:t>C) Komunikacije</w:t>
      </w:r>
    </w:p>
    <w:p w:rsidR="00C52085" w:rsidRPr="00C52085" w:rsidRDefault="009477BD" w:rsidP="00541D2E">
      <w:pPr>
        <w:numPr>
          <w:ilvl w:val="0"/>
          <w:numId w:val="13"/>
        </w:numPr>
        <w:spacing w:before="60" w:after="60"/>
        <w:ind w:left="1423" w:hanging="357"/>
        <w:jc w:val="both"/>
        <w:rPr>
          <w:sz w:val="20"/>
          <w:szCs w:val="20"/>
        </w:rPr>
      </w:pPr>
      <w:r>
        <w:rPr>
          <w:sz w:val="20"/>
          <w:szCs w:val="20"/>
        </w:rPr>
        <w:t>hodniki, stopnišče, povezave.</w:t>
      </w:r>
      <w:r w:rsidR="00C52085" w:rsidRPr="00C52085">
        <w:rPr>
          <w:sz w:val="20"/>
          <w:szCs w:val="20"/>
        </w:rPr>
        <w:t xml:space="preserve"> </w:t>
      </w:r>
    </w:p>
    <w:p w:rsidR="00537D98" w:rsidRPr="00537D98" w:rsidRDefault="00537D98" w:rsidP="00537D98">
      <w:pPr>
        <w:jc w:val="both"/>
        <w:rPr>
          <w:sz w:val="20"/>
          <w:szCs w:val="20"/>
        </w:rPr>
      </w:pPr>
    </w:p>
    <w:p w:rsidR="00794F4C" w:rsidRDefault="00794F4C" w:rsidP="00670040"/>
    <w:p w:rsidR="0094328F" w:rsidRDefault="0094328F" w:rsidP="00602B40">
      <w:pPr>
        <w:pageBreakBefore/>
      </w:pPr>
    </w:p>
    <w:p w:rsidR="0045139E" w:rsidRDefault="00D3011D" w:rsidP="0045139E">
      <w:pPr>
        <w:pStyle w:val="SPKTP1NASLOV"/>
      </w:pPr>
      <w:bookmarkStart w:id="13" w:name="_Toc533146035"/>
      <w:r>
        <w:t>KONCEPT OBLIKOVANJA NOTRANJE OPREME</w:t>
      </w:r>
      <w:bookmarkEnd w:id="13"/>
    </w:p>
    <w:p w:rsidR="00D3011D" w:rsidRPr="00983122" w:rsidRDefault="00D3011D" w:rsidP="00983122">
      <w:pPr>
        <w:jc w:val="both"/>
        <w:rPr>
          <w:sz w:val="20"/>
          <w:szCs w:val="20"/>
        </w:rPr>
      </w:pPr>
      <w:r w:rsidRPr="00983122">
        <w:rPr>
          <w:sz w:val="20"/>
          <w:szCs w:val="20"/>
        </w:rPr>
        <w:t>Izbor notranje oprema objekta vsebinsko in oblikovno dopolnjuje koncept arhitekturne zasnove. Materiali in barve finalnih obdelav bodo poenoteni po celotnem objektu. Oprema je zasnovana v skladu s svojo funkcijo – to je objektom</w:t>
      </w:r>
      <w:r w:rsidR="0065652C">
        <w:rPr>
          <w:sz w:val="20"/>
          <w:szCs w:val="20"/>
        </w:rPr>
        <w:t xml:space="preserve"> za izobraževanje</w:t>
      </w:r>
      <w:r w:rsidRPr="00983122">
        <w:rPr>
          <w:sz w:val="20"/>
          <w:szCs w:val="20"/>
        </w:rPr>
        <w:t xml:space="preserve">. Materiali, ki so uporabljeni pri zasnovi notranje opreme so les, kovina in steklo. Natančni podatki glede izbora materiala in finalni obdelavi za posamezni element notranje opreme so razvidni iz grafičnih prilog in spremljajočega popisa notranje opreme. </w:t>
      </w:r>
    </w:p>
    <w:p w:rsidR="00D3011D" w:rsidRPr="00983122" w:rsidRDefault="00D3011D" w:rsidP="00983122">
      <w:pPr>
        <w:jc w:val="both"/>
        <w:rPr>
          <w:sz w:val="20"/>
          <w:szCs w:val="20"/>
        </w:rPr>
      </w:pPr>
      <w:r w:rsidRPr="00983122">
        <w:rPr>
          <w:sz w:val="20"/>
          <w:szCs w:val="20"/>
        </w:rPr>
        <w:t>Glede na namembnost</w:t>
      </w:r>
      <w:r w:rsidR="0065652C">
        <w:rPr>
          <w:sz w:val="20"/>
          <w:szCs w:val="20"/>
        </w:rPr>
        <w:t xml:space="preserve"> – šola, vrtec</w:t>
      </w:r>
      <w:r w:rsidRPr="00983122">
        <w:rPr>
          <w:sz w:val="20"/>
          <w:szCs w:val="20"/>
        </w:rPr>
        <w:t xml:space="preserve"> – je večina elementov notranje opreme tipskih (mize, omare, police, garderobne omarice,…). </w:t>
      </w:r>
    </w:p>
    <w:p w:rsidR="00D3011D" w:rsidRPr="00983122" w:rsidRDefault="00D3011D" w:rsidP="00983122">
      <w:pPr>
        <w:jc w:val="both"/>
        <w:rPr>
          <w:sz w:val="20"/>
          <w:szCs w:val="20"/>
        </w:rPr>
      </w:pPr>
      <w:r w:rsidRPr="00983122">
        <w:rPr>
          <w:sz w:val="20"/>
          <w:szCs w:val="20"/>
        </w:rPr>
        <w:t xml:space="preserve">Poleg tipskih elementov notranje opreme je zaradi maksimalne izkoriščenosti v nekaterih prostorih predvidena tudi izdelava pohištva po meri. </w:t>
      </w:r>
    </w:p>
    <w:p w:rsidR="00D3011D" w:rsidRPr="00983122" w:rsidRDefault="00D3011D" w:rsidP="00983122">
      <w:pPr>
        <w:jc w:val="both"/>
        <w:rPr>
          <w:sz w:val="20"/>
          <w:szCs w:val="20"/>
        </w:rPr>
      </w:pPr>
      <w:r w:rsidRPr="00983122">
        <w:rPr>
          <w:sz w:val="20"/>
          <w:szCs w:val="20"/>
        </w:rPr>
        <w:t xml:space="preserve">Pohištvena oprema je razdeljena v sklope glede na tehnične in oblikovne karakteristike ter kvalitativne razrede: </w:t>
      </w:r>
    </w:p>
    <w:p w:rsidR="00D3011D" w:rsidRDefault="00D3011D" w:rsidP="00D3011D">
      <w:pPr>
        <w:numPr>
          <w:ilvl w:val="0"/>
          <w:numId w:val="21"/>
        </w:numPr>
        <w:spacing w:before="0" w:after="20" w:line="276" w:lineRule="auto"/>
        <w:jc w:val="both"/>
        <w:rPr>
          <w:rFonts w:cs="Arial"/>
          <w:sz w:val="20"/>
          <w:szCs w:val="20"/>
        </w:rPr>
      </w:pPr>
      <w:r>
        <w:rPr>
          <w:rFonts w:cs="Arial"/>
          <w:sz w:val="20"/>
          <w:szCs w:val="20"/>
        </w:rPr>
        <w:t>oprema</w:t>
      </w:r>
      <w:r w:rsidRPr="00426B3E">
        <w:rPr>
          <w:rFonts w:cs="Arial"/>
          <w:sz w:val="20"/>
          <w:szCs w:val="20"/>
        </w:rPr>
        <w:t xml:space="preserve"> učilnic</w:t>
      </w:r>
      <w:r>
        <w:rPr>
          <w:rFonts w:cs="Arial"/>
          <w:sz w:val="20"/>
          <w:szCs w:val="20"/>
        </w:rPr>
        <w:t>,</w:t>
      </w:r>
      <w:r w:rsidRPr="00426B3E">
        <w:rPr>
          <w:rFonts w:cs="Arial"/>
          <w:sz w:val="20"/>
          <w:szCs w:val="20"/>
        </w:rPr>
        <w:t xml:space="preserve"> </w:t>
      </w:r>
      <w:r w:rsidR="0065652C">
        <w:rPr>
          <w:rFonts w:cs="Arial"/>
          <w:sz w:val="20"/>
          <w:szCs w:val="20"/>
        </w:rPr>
        <w:t>igralnic</w:t>
      </w:r>
    </w:p>
    <w:p w:rsidR="00D3011D" w:rsidRPr="00C47141" w:rsidRDefault="00D3011D" w:rsidP="00D3011D">
      <w:pPr>
        <w:numPr>
          <w:ilvl w:val="0"/>
          <w:numId w:val="21"/>
        </w:numPr>
        <w:spacing w:before="0" w:after="20" w:line="276" w:lineRule="auto"/>
        <w:jc w:val="both"/>
        <w:rPr>
          <w:rFonts w:cs="Arial"/>
          <w:sz w:val="20"/>
          <w:szCs w:val="20"/>
        </w:rPr>
      </w:pPr>
      <w:r>
        <w:rPr>
          <w:rFonts w:cs="Arial"/>
          <w:sz w:val="20"/>
          <w:szCs w:val="20"/>
        </w:rPr>
        <w:t>o</w:t>
      </w:r>
      <w:r w:rsidRPr="00426B3E">
        <w:rPr>
          <w:rFonts w:cs="Arial"/>
          <w:sz w:val="20"/>
          <w:szCs w:val="20"/>
        </w:rPr>
        <w:t xml:space="preserve">prema </w:t>
      </w:r>
      <w:r>
        <w:rPr>
          <w:rFonts w:cs="Arial"/>
          <w:sz w:val="20"/>
          <w:szCs w:val="20"/>
        </w:rPr>
        <w:t>računalniške</w:t>
      </w:r>
      <w:r w:rsidRPr="00426B3E">
        <w:rPr>
          <w:rFonts w:cs="Arial"/>
          <w:sz w:val="20"/>
          <w:szCs w:val="20"/>
        </w:rPr>
        <w:t xml:space="preserve"> učilnic</w:t>
      </w:r>
      <w:r>
        <w:rPr>
          <w:rFonts w:cs="Arial"/>
          <w:sz w:val="20"/>
          <w:szCs w:val="20"/>
        </w:rPr>
        <w:t>e,</w:t>
      </w:r>
      <w:r w:rsidRPr="00426B3E">
        <w:rPr>
          <w:rFonts w:cs="Arial"/>
          <w:sz w:val="20"/>
          <w:szCs w:val="20"/>
        </w:rPr>
        <w:t xml:space="preserve"> </w:t>
      </w:r>
    </w:p>
    <w:p w:rsidR="00D3011D" w:rsidRPr="00426B3E" w:rsidRDefault="00D3011D" w:rsidP="00D3011D">
      <w:pPr>
        <w:numPr>
          <w:ilvl w:val="0"/>
          <w:numId w:val="21"/>
        </w:numPr>
        <w:spacing w:before="0" w:after="20" w:line="276" w:lineRule="auto"/>
        <w:jc w:val="both"/>
        <w:rPr>
          <w:rFonts w:cs="Arial"/>
          <w:sz w:val="20"/>
          <w:szCs w:val="20"/>
        </w:rPr>
      </w:pPr>
      <w:r>
        <w:rPr>
          <w:rFonts w:cs="Arial"/>
          <w:sz w:val="20"/>
          <w:szCs w:val="20"/>
        </w:rPr>
        <w:t>o</w:t>
      </w:r>
      <w:r w:rsidRPr="00426B3E">
        <w:rPr>
          <w:rFonts w:cs="Arial"/>
          <w:sz w:val="20"/>
          <w:szCs w:val="20"/>
        </w:rPr>
        <w:t>prema kabinetov učiteljev</w:t>
      </w:r>
      <w:r>
        <w:rPr>
          <w:rFonts w:cs="Arial"/>
          <w:sz w:val="20"/>
          <w:szCs w:val="20"/>
        </w:rPr>
        <w:t>,</w:t>
      </w:r>
      <w:r w:rsidRPr="00426B3E">
        <w:rPr>
          <w:rFonts w:cs="Arial"/>
          <w:sz w:val="20"/>
          <w:szCs w:val="20"/>
        </w:rPr>
        <w:t xml:space="preserve"> </w:t>
      </w:r>
    </w:p>
    <w:p w:rsidR="00D3011D" w:rsidRPr="00426B3E" w:rsidRDefault="00D3011D" w:rsidP="00D3011D">
      <w:pPr>
        <w:numPr>
          <w:ilvl w:val="0"/>
          <w:numId w:val="21"/>
        </w:numPr>
        <w:spacing w:before="0" w:after="20" w:line="276" w:lineRule="auto"/>
        <w:jc w:val="both"/>
        <w:rPr>
          <w:rFonts w:cs="Arial"/>
          <w:sz w:val="20"/>
          <w:szCs w:val="20"/>
        </w:rPr>
      </w:pPr>
      <w:r>
        <w:rPr>
          <w:rFonts w:cs="Arial"/>
          <w:sz w:val="20"/>
          <w:szCs w:val="20"/>
        </w:rPr>
        <w:t>o</w:t>
      </w:r>
      <w:r w:rsidRPr="00426B3E">
        <w:rPr>
          <w:rFonts w:cs="Arial"/>
          <w:sz w:val="20"/>
          <w:szCs w:val="20"/>
        </w:rPr>
        <w:t xml:space="preserve">prema </w:t>
      </w:r>
      <w:r>
        <w:rPr>
          <w:rFonts w:cs="Arial"/>
          <w:sz w:val="20"/>
          <w:szCs w:val="20"/>
        </w:rPr>
        <w:t>jedilnice,</w:t>
      </w:r>
    </w:p>
    <w:p w:rsidR="00D3011D" w:rsidRDefault="00D3011D" w:rsidP="00D3011D">
      <w:pPr>
        <w:numPr>
          <w:ilvl w:val="0"/>
          <w:numId w:val="21"/>
        </w:numPr>
        <w:spacing w:before="0" w:after="20" w:line="276" w:lineRule="auto"/>
        <w:jc w:val="both"/>
        <w:rPr>
          <w:rFonts w:cs="Arial"/>
          <w:sz w:val="20"/>
          <w:szCs w:val="20"/>
        </w:rPr>
      </w:pPr>
      <w:r>
        <w:rPr>
          <w:rFonts w:cs="Arial"/>
          <w:sz w:val="20"/>
          <w:szCs w:val="20"/>
        </w:rPr>
        <w:t>oprema knjižnice,</w:t>
      </w:r>
      <w:r w:rsidRPr="00426B3E">
        <w:rPr>
          <w:rFonts w:cs="Arial"/>
          <w:sz w:val="20"/>
          <w:szCs w:val="20"/>
        </w:rPr>
        <w:t xml:space="preserve"> </w:t>
      </w:r>
    </w:p>
    <w:p w:rsidR="00D3011D" w:rsidRPr="0054328D" w:rsidRDefault="00D3011D" w:rsidP="00D3011D">
      <w:pPr>
        <w:numPr>
          <w:ilvl w:val="0"/>
          <w:numId w:val="21"/>
        </w:numPr>
        <w:spacing w:before="0" w:after="20" w:line="276" w:lineRule="auto"/>
        <w:jc w:val="both"/>
        <w:rPr>
          <w:rFonts w:cs="Arial"/>
          <w:sz w:val="20"/>
          <w:szCs w:val="20"/>
        </w:rPr>
      </w:pPr>
      <w:r>
        <w:rPr>
          <w:rFonts w:cs="Arial"/>
          <w:sz w:val="20"/>
          <w:szCs w:val="20"/>
        </w:rPr>
        <w:t>o</w:t>
      </w:r>
      <w:r w:rsidRPr="00426B3E">
        <w:rPr>
          <w:rFonts w:cs="Arial"/>
          <w:sz w:val="20"/>
          <w:szCs w:val="20"/>
        </w:rPr>
        <w:t xml:space="preserve">prema </w:t>
      </w:r>
      <w:r>
        <w:rPr>
          <w:rFonts w:cs="Arial"/>
          <w:sz w:val="20"/>
          <w:szCs w:val="20"/>
        </w:rPr>
        <w:t>garderobe,</w:t>
      </w:r>
    </w:p>
    <w:p w:rsidR="00D3011D" w:rsidRPr="00426B3E" w:rsidRDefault="00D3011D" w:rsidP="00D3011D">
      <w:pPr>
        <w:numPr>
          <w:ilvl w:val="0"/>
          <w:numId w:val="21"/>
        </w:numPr>
        <w:spacing w:before="0" w:after="20" w:line="276" w:lineRule="auto"/>
        <w:jc w:val="both"/>
        <w:rPr>
          <w:rFonts w:cs="Arial"/>
          <w:sz w:val="20"/>
          <w:szCs w:val="20"/>
        </w:rPr>
      </w:pPr>
      <w:r>
        <w:rPr>
          <w:rFonts w:cs="Arial"/>
          <w:sz w:val="20"/>
          <w:szCs w:val="20"/>
        </w:rPr>
        <w:t>o</w:t>
      </w:r>
      <w:r w:rsidRPr="00426B3E">
        <w:rPr>
          <w:rFonts w:cs="Arial"/>
          <w:sz w:val="20"/>
          <w:szCs w:val="20"/>
        </w:rPr>
        <w:t>p</w:t>
      </w:r>
      <w:r>
        <w:rPr>
          <w:rFonts w:cs="Arial"/>
          <w:sz w:val="20"/>
          <w:szCs w:val="20"/>
        </w:rPr>
        <w:t>rema komunikacijskih prostorov.</w:t>
      </w:r>
    </w:p>
    <w:p w:rsidR="00D3011D" w:rsidRDefault="00D3011D" w:rsidP="00D3011D">
      <w:pPr>
        <w:ind w:left="1080"/>
        <w:rPr>
          <w:rFonts w:cs="Arial"/>
          <w:sz w:val="20"/>
          <w:szCs w:val="20"/>
        </w:rPr>
      </w:pPr>
    </w:p>
    <w:p w:rsidR="00D3011D" w:rsidRPr="00983122" w:rsidRDefault="00D3011D" w:rsidP="00983122">
      <w:pPr>
        <w:jc w:val="both"/>
        <w:rPr>
          <w:sz w:val="20"/>
          <w:szCs w:val="20"/>
        </w:rPr>
      </w:pPr>
      <w:r w:rsidRPr="00983122">
        <w:rPr>
          <w:sz w:val="20"/>
          <w:szCs w:val="20"/>
        </w:rPr>
        <w:t>Posamezni pohištveni elementi so podrobneje opisani v popisu opreme. Na splošno velja, da je v kabinetih učiteljev, pisarnah in učilnicah predvidena oprema srednjega cenovnega razreda, ki skupaj z arhitekturo stavbe tvori enoten interier. Z oblikovanjem in izborom finalnih materialov skušamo doseči prijeten interier:</w:t>
      </w:r>
    </w:p>
    <w:p w:rsidR="00D3011D" w:rsidRPr="00F51311" w:rsidRDefault="00D3011D" w:rsidP="00D3011D">
      <w:pPr>
        <w:numPr>
          <w:ilvl w:val="0"/>
          <w:numId w:val="21"/>
        </w:numPr>
        <w:spacing w:before="0" w:after="20" w:line="276" w:lineRule="auto"/>
        <w:jc w:val="both"/>
        <w:rPr>
          <w:rFonts w:cs="Arial"/>
          <w:sz w:val="20"/>
          <w:szCs w:val="20"/>
        </w:rPr>
      </w:pPr>
      <w:r w:rsidRPr="00F51311">
        <w:rPr>
          <w:rFonts w:cs="Arial"/>
          <w:sz w:val="20"/>
          <w:szCs w:val="20"/>
        </w:rPr>
        <w:t>gladke, čiste linije, detajli, ki izhajajo iz lastnosti materialov</w:t>
      </w:r>
      <w:r>
        <w:rPr>
          <w:rFonts w:cs="Arial"/>
          <w:sz w:val="20"/>
          <w:szCs w:val="20"/>
        </w:rPr>
        <w:t>,</w:t>
      </w:r>
      <w:r w:rsidRPr="00F51311">
        <w:rPr>
          <w:rFonts w:cs="Arial"/>
          <w:sz w:val="20"/>
          <w:szCs w:val="20"/>
        </w:rPr>
        <w:t xml:space="preserve"> </w:t>
      </w:r>
    </w:p>
    <w:p w:rsidR="00D3011D" w:rsidRPr="00F51311" w:rsidRDefault="00D3011D" w:rsidP="00D3011D">
      <w:pPr>
        <w:numPr>
          <w:ilvl w:val="0"/>
          <w:numId w:val="21"/>
        </w:numPr>
        <w:spacing w:before="0" w:after="20" w:line="276" w:lineRule="auto"/>
        <w:jc w:val="both"/>
        <w:rPr>
          <w:rFonts w:cs="Arial"/>
          <w:sz w:val="20"/>
          <w:szCs w:val="20"/>
        </w:rPr>
      </w:pPr>
      <w:r w:rsidRPr="00F51311">
        <w:rPr>
          <w:rFonts w:cs="Arial"/>
          <w:sz w:val="20"/>
          <w:szCs w:val="20"/>
        </w:rPr>
        <w:t xml:space="preserve">moderni materiali, svetli toni, topel spekter barv, </w:t>
      </w:r>
    </w:p>
    <w:p w:rsidR="00D3011D" w:rsidRPr="00F51311" w:rsidRDefault="00D3011D" w:rsidP="00D3011D">
      <w:pPr>
        <w:numPr>
          <w:ilvl w:val="0"/>
          <w:numId w:val="21"/>
        </w:numPr>
        <w:spacing w:before="0" w:after="20" w:line="276" w:lineRule="auto"/>
        <w:jc w:val="both"/>
        <w:rPr>
          <w:rFonts w:cs="Arial"/>
          <w:sz w:val="20"/>
          <w:szCs w:val="20"/>
        </w:rPr>
      </w:pPr>
      <w:r>
        <w:rPr>
          <w:rFonts w:cs="Arial"/>
          <w:sz w:val="20"/>
          <w:szCs w:val="20"/>
        </w:rPr>
        <w:t>pohištvo -</w:t>
      </w:r>
      <w:r w:rsidRPr="00F51311">
        <w:rPr>
          <w:rFonts w:cs="Arial"/>
          <w:sz w:val="20"/>
          <w:szCs w:val="20"/>
        </w:rPr>
        <w:t xml:space="preserve"> </w:t>
      </w:r>
      <w:proofErr w:type="spellStart"/>
      <w:r w:rsidRPr="00F51311">
        <w:rPr>
          <w:rFonts w:cs="Arial"/>
          <w:sz w:val="20"/>
          <w:szCs w:val="20"/>
        </w:rPr>
        <w:t>alu</w:t>
      </w:r>
      <w:proofErr w:type="spellEnd"/>
      <w:r w:rsidRPr="00F51311">
        <w:rPr>
          <w:rFonts w:cs="Arial"/>
          <w:sz w:val="20"/>
          <w:szCs w:val="20"/>
        </w:rPr>
        <w:t xml:space="preserve"> konstrukcija, nerjaveče jeklo, krivljena vezana plošča, laminat</w:t>
      </w:r>
      <w:r>
        <w:rPr>
          <w:rFonts w:cs="Arial"/>
          <w:sz w:val="20"/>
          <w:szCs w:val="20"/>
        </w:rPr>
        <w:t xml:space="preserve">i, zaključki </w:t>
      </w:r>
      <w:proofErr w:type="spellStart"/>
      <w:r>
        <w:rPr>
          <w:rFonts w:cs="Arial"/>
          <w:sz w:val="20"/>
          <w:szCs w:val="20"/>
        </w:rPr>
        <w:t>postforming</w:t>
      </w:r>
      <w:proofErr w:type="spellEnd"/>
      <w:r>
        <w:rPr>
          <w:rFonts w:cs="Arial"/>
          <w:sz w:val="20"/>
          <w:szCs w:val="20"/>
        </w:rPr>
        <w:t>,</w:t>
      </w:r>
    </w:p>
    <w:p w:rsidR="00D3011D" w:rsidRPr="00F51311" w:rsidRDefault="00D3011D" w:rsidP="00D3011D">
      <w:pPr>
        <w:numPr>
          <w:ilvl w:val="0"/>
          <w:numId w:val="21"/>
        </w:numPr>
        <w:spacing w:before="0" w:after="20" w:line="276" w:lineRule="auto"/>
        <w:jc w:val="both"/>
        <w:rPr>
          <w:rFonts w:cs="Arial"/>
          <w:sz w:val="20"/>
          <w:szCs w:val="20"/>
        </w:rPr>
      </w:pPr>
      <w:r>
        <w:rPr>
          <w:rFonts w:cs="Arial"/>
          <w:sz w:val="20"/>
          <w:szCs w:val="20"/>
        </w:rPr>
        <w:t>v</w:t>
      </w:r>
      <w:r w:rsidRPr="00F51311">
        <w:rPr>
          <w:rFonts w:cs="Arial"/>
          <w:sz w:val="20"/>
          <w:szCs w:val="20"/>
        </w:rPr>
        <w:t xml:space="preserve">si pohištveni elementi morajo biti certificirani in ustrezati veljavnim predpisom in standardom v pogledu </w:t>
      </w:r>
      <w:r>
        <w:rPr>
          <w:rFonts w:cs="Arial"/>
          <w:sz w:val="20"/>
          <w:szCs w:val="20"/>
        </w:rPr>
        <w:t>varnosti, obrabe, ekologije,</w:t>
      </w:r>
    </w:p>
    <w:p w:rsidR="00D3011D" w:rsidRPr="00F51311" w:rsidRDefault="00D3011D" w:rsidP="00D3011D">
      <w:pPr>
        <w:numPr>
          <w:ilvl w:val="0"/>
          <w:numId w:val="21"/>
        </w:numPr>
        <w:spacing w:before="0" w:after="20" w:line="276" w:lineRule="auto"/>
        <w:jc w:val="both"/>
        <w:rPr>
          <w:rFonts w:cs="Arial"/>
          <w:sz w:val="20"/>
          <w:szCs w:val="20"/>
        </w:rPr>
      </w:pPr>
      <w:r>
        <w:rPr>
          <w:rFonts w:cs="Arial"/>
          <w:sz w:val="20"/>
          <w:szCs w:val="20"/>
        </w:rPr>
        <w:t>v</w:t>
      </w:r>
      <w:r w:rsidRPr="00F51311">
        <w:rPr>
          <w:rFonts w:cs="Arial"/>
          <w:sz w:val="20"/>
          <w:szCs w:val="20"/>
        </w:rPr>
        <w:t xml:space="preserve">sa lepila in veziva morajo biti iz materialov, ki ne sproščajo škodljivih snovi v ozračje. </w:t>
      </w:r>
    </w:p>
    <w:p w:rsidR="00D3011D" w:rsidRPr="00F51311" w:rsidRDefault="00D3011D" w:rsidP="00D3011D">
      <w:pPr>
        <w:ind w:left="1080"/>
        <w:rPr>
          <w:rFonts w:cs="Arial"/>
          <w:sz w:val="20"/>
          <w:szCs w:val="20"/>
        </w:rPr>
      </w:pPr>
    </w:p>
    <w:p w:rsidR="00D3011D" w:rsidRPr="00983122" w:rsidRDefault="00D3011D" w:rsidP="00983122">
      <w:pPr>
        <w:jc w:val="both"/>
        <w:rPr>
          <w:sz w:val="20"/>
          <w:szCs w:val="20"/>
        </w:rPr>
      </w:pPr>
      <w:r w:rsidRPr="00983122">
        <w:rPr>
          <w:sz w:val="20"/>
          <w:szCs w:val="20"/>
        </w:rPr>
        <w:t>Izbran stoli v celotnem objektu (učilnice) so enaki (zaradi fleksibilnosti, možnosti zamenjave, shranjevanje…)</w:t>
      </w:r>
      <w:r w:rsidR="0065652C">
        <w:rPr>
          <w:sz w:val="20"/>
          <w:szCs w:val="20"/>
        </w:rPr>
        <w:t>.</w:t>
      </w:r>
    </w:p>
    <w:p w:rsidR="00D3011D" w:rsidRPr="00983122" w:rsidRDefault="00D3011D" w:rsidP="00983122">
      <w:pPr>
        <w:jc w:val="both"/>
        <w:rPr>
          <w:sz w:val="20"/>
          <w:szCs w:val="20"/>
        </w:rPr>
      </w:pPr>
      <w:r w:rsidRPr="00983122">
        <w:rPr>
          <w:sz w:val="20"/>
          <w:szCs w:val="20"/>
        </w:rPr>
        <w:t>Osnovni uporabljeni materiali – finalna obdelava, so v celotnem objektu enotni, z barvnimi poudarki povezujejo podobne skupine prostorov.</w:t>
      </w:r>
    </w:p>
    <w:p w:rsidR="00D3011D" w:rsidRPr="00983122" w:rsidRDefault="00D3011D" w:rsidP="00983122">
      <w:pPr>
        <w:jc w:val="both"/>
        <w:rPr>
          <w:sz w:val="20"/>
          <w:szCs w:val="20"/>
        </w:rPr>
      </w:pPr>
    </w:p>
    <w:p w:rsidR="00D3011D" w:rsidRPr="00983122" w:rsidRDefault="00D3011D" w:rsidP="00983122">
      <w:pPr>
        <w:jc w:val="both"/>
        <w:rPr>
          <w:sz w:val="20"/>
          <w:szCs w:val="20"/>
        </w:rPr>
      </w:pPr>
      <w:r w:rsidRPr="00983122">
        <w:rPr>
          <w:sz w:val="20"/>
          <w:szCs w:val="20"/>
        </w:rPr>
        <w:t>Izbrana finalna obdelava pohištvenih elementov je laminat.</w:t>
      </w:r>
    </w:p>
    <w:p w:rsidR="00D3011D" w:rsidRPr="00F51311" w:rsidRDefault="00D3011D" w:rsidP="00D3011D">
      <w:pPr>
        <w:ind w:left="1080"/>
        <w:rPr>
          <w:rFonts w:cs="Arial"/>
          <w:sz w:val="20"/>
          <w:szCs w:val="20"/>
        </w:rPr>
      </w:pPr>
    </w:p>
    <w:p w:rsidR="00D3011D" w:rsidRPr="00983122" w:rsidRDefault="00D3011D" w:rsidP="00983122">
      <w:pPr>
        <w:jc w:val="both"/>
        <w:rPr>
          <w:sz w:val="20"/>
          <w:szCs w:val="20"/>
        </w:rPr>
      </w:pPr>
      <w:r w:rsidRPr="00983122">
        <w:rPr>
          <w:sz w:val="20"/>
          <w:szCs w:val="20"/>
        </w:rPr>
        <w:t>Izbor pisarniške opreme izhaja iz ergonomske zasnove delovnih mest, z mehkejšimi linijami delovnih površin ter transparentnimi podnožji. Osnovni uporabljeni materiali – finalna obdelava, so v celotnem objektu enotni, ki se glede na različne sklope prostorov barvno  razlikujejo. Izbrana finalna obdelava pohištvenih elementov je laminat v različnih barvah.</w:t>
      </w:r>
    </w:p>
    <w:p w:rsidR="00D3011D" w:rsidRPr="00983122" w:rsidRDefault="00D3011D" w:rsidP="00983122">
      <w:pPr>
        <w:jc w:val="both"/>
        <w:rPr>
          <w:sz w:val="20"/>
          <w:szCs w:val="20"/>
        </w:rPr>
      </w:pPr>
      <w:r w:rsidRPr="00983122">
        <w:rPr>
          <w:sz w:val="20"/>
          <w:szCs w:val="20"/>
        </w:rPr>
        <w:t>Kot pisarniški stol je izbran drug model, enoten za vse delovne prostore.</w:t>
      </w:r>
    </w:p>
    <w:p w:rsidR="00D3011D" w:rsidRPr="00F54891" w:rsidRDefault="00D3011D" w:rsidP="00D3011D">
      <w:pPr>
        <w:pStyle w:val="Brezrazmikov"/>
        <w:jc w:val="both"/>
        <w:rPr>
          <w:rFonts w:ascii="Arial Narrow" w:hAnsi="Arial Narrow"/>
        </w:rPr>
      </w:pPr>
    </w:p>
    <w:p w:rsidR="00D3011D" w:rsidRPr="00D3011D" w:rsidRDefault="00D3011D" w:rsidP="00D3011D">
      <w:pPr>
        <w:pStyle w:val="SPKTP2NASLOV"/>
      </w:pPr>
      <w:bookmarkStart w:id="14" w:name="_Toc454802143"/>
      <w:bookmarkStart w:id="15" w:name="_Toc533146036"/>
      <w:r w:rsidRPr="00D3011D">
        <w:t>PREDVIDENI MATERIALI</w:t>
      </w:r>
      <w:bookmarkEnd w:id="14"/>
      <w:bookmarkEnd w:id="15"/>
    </w:p>
    <w:p w:rsidR="00D3011D" w:rsidRPr="00983122" w:rsidRDefault="00D3011D" w:rsidP="00983122">
      <w:pPr>
        <w:jc w:val="both"/>
        <w:rPr>
          <w:sz w:val="20"/>
          <w:szCs w:val="20"/>
        </w:rPr>
      </w:pPr>
      <w:r w:rsidRPr="00983122">
        <w:rPr>
          <w:sz w:val="20"/>
          <w:szCs w:val="20"/>
        </w:rPr>
        <w:t>Vsi elementi opreme morajo biti izvedeni tako, da je dosežena maksimalna trdnost konstrukcije in maksimalna površinska odpornost obdelave.</w:t>
      </w:r>
    </w:p>
    <w:p w:rsidR="00D3011D" w:rsidRPr="00983122" w:rsidRDefault="00D3011D" w:rsidP="00983122">
      <w:pPr>
        <w:jc w:val="both"/>
        <w:rPr>
          <w:sz w:val="20"/>
          <w:szCs w:val="20"/>
        </w:rPr>
      </w:pPr>
      <w:r w:rsidRPr="00983122">
        <w:rPr>
          <w:sz w:val="20"/>
          <w:szCs w:val="20"/>
        </w:rPr>
        <w:t>Vse elemente opreme, ki so vezani na  strojne in elektro napeljave je potrebno prilagoditi. V ceno posameznega artikla je potrebno vračunati vse potrebne izreze za stikala in vtičnice. Izvrtine miz za računalniško in telekomunikacijsko opremo določi naročnik na kraju samem. Vse izvrtine miz se zaščitijo s kovinsko rozeto (barva po izboru projektanta).</w:t>
      </w:r>
    </w:p>
    <w:p w:rsidR="00D3011D" w:rsidRPr="00983122" w:rsidRDefault="00D3011D" w:rsidP="00983122">
      <w:pPr>
        <w:jc w:val="both"/>
        <w:rPr>
          <w:sz w:val="20"/>
          <w:szCs w:val="20"/>
        </w:rPr>
      </w:pPr>
      <w:r w:rsidRPr="00983122">
        <w:rPr>
          <w:sz w:val="20"/>
          <w:szCs w:val="20"/>
        </w:rPr>
        <w:t xml:space="preserve">Pozicijo in število energetskih stebričkov v naravoslovnih učilnicah je potrebno pred polaganjem tlakov (estriha) uskladiti z načrtom elektro inštalacij. </w:t>
      </w:r>
    </w:p>
    <w:p w:rsidR="00D3011D" w:rsidRPr="00983122" w:rsidRDefault="00D3011D" w:rsidP="00983122">
      <w:pPr>
        <w:jc w:val="both"/>
        <w:rPr>
          <w:sz w:val="20"/>
          <w:szCs w:val="20"/>
        </w:rPr>
      </w:pPr>
      <w:r w:rsidRPr="00983122">
        <w:rPr>
          <w:sz w:val="20"/>
          <w:szCs w:val="20"/>
        </w:rPr>
        <w:t xml:space="preserve">Vse debeline nosilnih elementov so okvirne, izvajalec mora debeline določiti sam, glede na željeno nosilnost posameznega elementa opreme in na tehnologijo izvedbe. </w:t>
      </w:r>
    </w:p>
    <w:p w:rsidR="00D3011D" w:rsidRPr="00983122" w:rsidRDefault="00D3011D" w:rsidP="00983122">
      <w:pPr>
        <w:jc w:val="both"/>
        <w:rPr>
          <w:sz w:val="20"/>
          <w:szCs w:val="20"/>
        </w:rPr>
      </w:pPr>
      <w:r w:rsidRPr="00983122">
        <w:rPr>
          <w:sz w:val="20"/>
          <w:szCs w:val="20"/>
        </w:rPr>
        <w:t xml:space="preserve">Vsi predvideni tipski elementi, ki se vgrajujejo v pohištvo, so navedeni za določitev kakovostnega in cenovnega razreda. Vse ponujene artikle potrdita projektant in naročnik. </w:t>
      </w:r>
    </w:p>
    <w:p w:rsidR="00D3011D" w:rsidRPr="00983122" w:rsidRDefault="00D3011D" w:rsidP="00983122">
      <w:pPr>
        <w:jc w:val="both"/>
        <w:rPr>
          <w:sz w:val="20"/>
          <w:szCs w:val="20"/>
        </w:rPr>
      </w:pPr>
      <w:r w:rsidRPr="00983122">
        <w:rPr>
          <w:sz w:val="20"/>
          <w:szCs w:val="20"/>
        </w:rPr>
        <w:t>Za vse predvidene furnirje, HPL laminate (</w:t>
      </w:r>
      <w:proofErr w:type="spellStart"/>
      <w:r w:rsidRPr="00983122">
        <w:rPr>
          <w:sz w:val="20"/>
          <w:szCs w:val="20"/>
        </w:rPr>
        <w:t>ultrapas</w:t>
      </w:r>
      <w:proofErr w:type="spellEnd"/>
      <w:r w:rsidRPr="00983122">
        <w:rPr>
          <w:sz w:val="20"/>
          <w:szCs w:val="20"/>
        </w:rPr>
        <w:t>) in stekla mora izvajalec predložiti vzorec v formatu A4. Vzorec potrdita projektant in naročnik.</w:t>
      </w:r>
    </w:p>
    <w:p w:rsidR="00D3011D" w:rsidRPr="00983122" w:rsidRDefault="00D3011D" w:rsidP="00983122">
      <w:pPr>
        <w:jc w:val="both"/>
        <w:rPr>
          <w:sz w:val="20"/>
          <w:szCs w:val="20"/>
        </w:rPr>
      </w:pPr>
      <w:r w:rsidRPr="00983122">
        <w:rPr>
          <w:sz w:val="20"/>
          <w:szCs w:val="20"/>
        </w:rPr>
        <w:t>V opisih postavk so zajeta dobava, transport in montaža, oziroma postavitev na mesto, predvideno skladno s površinskimi oziroma dispozicijskimi načrti. Pred izborom in dobavo se mora izvajalec uskladiti s projektanti glede celotne izvedbe, okovja, ipd.</w:t>
      </w:r>
    </w:p>
    <w:p w:rsidR="00D3011D" w:rsidRPr="00983122" w:rsidRDefault="00D3011D" w:rsidP="00983122">
      <w:pPr>
        <w:jc w:val="both"/>
        <w:rPr>
          <w:sz w:val="20"/>
          <w:szCs w:val="20"/>
        </w:rPr>
      </w:pPr>
      <w:r w:rsidRPr="00983122">
        <w:rPr>
          <w:sz w:val="20"/>
          <w:szCs w:val="20"/>
        </w:rPr>
        <w:t xml:space="preserve">Barvo </w:t>
      </w:r>
      <w:proofErr w:type="spellStart"/>
      <w:r w:rsidRPr="00983122">
        <w:rPr>
          <w:sz w:val="20"/>
          <w:szCs w:val="20"/>
        </w:rPr>
        <w:t>ultrapasa</w:t>
      </w:r>
      <w:proofErr w:type="spellEnd"/>
      <w:r w:rsidRPr="00983122">
        <w:rPr>
          <w:sz w:val="20"/>
          <w:szCs w:val="20"/>
        </w:rPr>
        <w:t xml:space="preserve">, oplemenitene </w:t>
      </w:r>
      <w:proofErr w:type="spellStart"/>
      <w:r w:rsidRPr="00983122">
        <w:rPr>
          <w:sz w:val="20"/>
          <w:szCs w:val="20"/>
        </w:rPr>
        <w:t>iverice</w:t>
      </w:r>
      <w:proofErr w:type="spellEnd"/>
      <w:r w:rsidRPr="00983122">
        <w:rPr>
          <w:sz w:val="20"/>
          <w:szCs w:val="20"/>
        </w:rPr>
        <w:t xml:space="preserve"> in robnih zaključkov določi projektant pred začetkom izvedbe del na podlagi predloženih vzorcev. Okovja morajo biti visoke kvalitete, okovja pohištvenih elementov in vratnih kril morajo omogočati odpiranje do 110°. </w:t>
      </w:r>
    </w:p>
    <w:p w:rsidR="00D3011D" w:rsidRPr="00983122" w:rsidRDefault="00D3011D" w:rsidP="00983122">
      <w:pPr>
        <w:jc w:val="both"/>
        <w:rPr>
          <w:sz w:val="20"/>
          <w:szCs w:val="20"/>
        </w:rPr>
      </w:pPr>
      <w:r w:rsidRPr="00983122">
        <w:rPr>
          <w:sz w:val="20"/>
          <w:szCs w:val="20"/>
        </w:rPr>
        <w:t xml:space="preserve">Kovinsko ogrodje pohištvenih elementov naj bo izdelano iz škatlastih, ovalnih in okroglih profilov brez ostrih robov, površine morajo biti elektrostatično barvane (prašno barvane). Poudarek na kvaliteti izvedbe. Barve  kovinskih delov določi  projektant. Za pisalne mize naj se uporabijo elementi serijskih podnožij priznanih proizvajalcev. </w:t>
      </w:r>
    </w:p>
    <w:p w:rsidR="00D3011D" w:rsidRPr="00983122" w:rsidRDefault="00D3011D" w:rsidP="00983122">
      <w:pPr>
        <w:jc w:val="both"/>
        <w:rPr>
          <w:sz w:val="20"/>
          <w:szCs w:val="20"/>
        </w:rPr>
      </w:pPr>
    </w:p>
    <w:p w:rsidR="00D3011D" w:rsidRPr="00983122" w:rsidRDefault="00D3011D" w:rsidP="00983122">
      <w:pPr>
        <w:jc w:val="both"/>
        <w:rPr>
          <w:sz w:val="20"/>
          <w:szCs w:val="20"/>
        </w:rPr>
      </w:pPr>
      <w:r w:rsidRPr="00983122">
        <w:rPr>
          <w:sz w:val="20"/>
          <w:szCs w:val="20"/>
        </w:rPr>
        <w:t xml:space="preserve">Plošče - vse horizontalne, delovne površine izpostavljene večji obrabi - mizne plošče, pultne plošče ter plošče delovnih pultov naj bodo izvedene iz kompaktnih plošč debeline min. 18mm kot npr. Max oziroma </w:t>
      </w:r>
      <w:proofErr w:type="spellStart"/>
      <w:r w:rsidRPr="00983122">
        <w:rPr>
          <w:sz w:val="20"/>
          <w:szCs w:val="20"/>
        </w:rPr>
        <w:t>ultrapas</w:t>
      </w:r>
      <w:proofErr w:type="spellEnd"/>
      <w:r w:rsidRPr="00983122">
        <w:rPr>
          <w:sz w:val="20"/>
          <w:szCs w:val="20"/>
        </w:rPr>
        <w:t xml:space="preserve"> na 25-28mm iverni plošči z zaključkom  ABS robno folijo 2 mm. </w:t>
      </w:r>
    </w:p>
    <w:p w:rsidR="00D3011D" w:rsidRPr="00983122" w:rsidRDefault="00D3011D" w:rsidP="00983122">
      <w:pPr>
        <w:jc w:val="both"/>
        <w:rPr>
          <w:sz w:val="20"/>
          <w:szCs w:val="20"/>
        </w:rPr>
      </w:pPr>
      <w:r w:rsidRPr="00983122">
        <w:rPr>
          <w:sz w:val="20"/>
          <w:szCs w:val="20"/>
        </w:rPr>
        <w:t xml:space="preserve">Za vse elemente mora izvajalec del predložiti certifikat dobavitelja materiala. </w:t>
      </w:r>
    </w:p>
    <w:p w:rsidR="00D3011D" w:rsidRPr="00983122" w:rsidRDefault="00D3011D" w:rsidP="00983122">
      <w:pPr>
        <w:jc w:val="both"/>
        <w:rPr>
          <w:sz w:val="20"/>
          <w:szCs w:val="20"/>
        </w:rPr>
      </w:pPr>
      <w:r w:rsidRPr="00983122">
        <w:rPr>
          <w:sz w:val="20"/>
          <w:szCs w:val="20"/>
        </w:rPr>
        <w:t xml:space="preserve">Vsi predali bodo izdelani po sistemu kot npr. </w:t>
      </w:r>
      <w:proofErr w:type="spellStart"/>
      <w:r w:rsidRPr="00983122">
        <w:rPr>
          <w:sz w:val="20"/>
          <w:szCs w:val="20"/>
        </w:rPr>
        <w:t>Metabox</w:t>
      </w:r>
      <w:proofErr w:type="spellEnd"/>
      <w:r w:rsidRPr="00983122">
        <w:rPr>
          <w:sz w:val="20"/>
          <w:szCs w:val="20"/>
        </w:rPr>
        <w:t>, z največjo dovoljeno dinamično obremenitvijo 30 kg, z nežnim in tihim zapiranjem (</w:t>
      </w:r>
      <w:proofErr w:type="spellStart"/>
      <w:r w:rsidRPr="00983122">
        <w:rPr>
          <w:sz w:val="20"/>
          <w:szCs w:val="20"/>
        </w:rPr>
        <w:t>Blumotion</w:t>
      </w:r>
      <w:proofErr w:type="spellEnd"/>
      <w:r w:rsidRPr="00983122">
        <w:rPr>
          <w:sz w:val="20"/>
          <w:szCs w:val="20"/>
        </w:rPr>
        <w:t xml:space="preserve">). </w:t>
      </w:r>
    </w:p>
    <w:p w:rsidR="00D3011D" w:rsidRPr="00983122" w:rsidRDefault="00D3011D" w:rsidP="00983122">
      <w:pPr>
        <w:jc w:val="both"/>
        <w:rPr>
          <w:sz w:val="20"/>
          <w:szCs w:val="20"/>
        </w:rPr>
      </w:pPr>
      <w:r w:rsidRPr="00983122">
        <w:rPr>
          <w:sz w:val="20"/>
          <w:szCs w:val="20"/>
        </w:rPr>
        <w:t xml:space="preserve">Višine stranskih stranic omaric so različne glede na tip omarice. </w:t>
      </w:r>
    </w:p>
    <w:p w:rsidR="00D3011D" w:rsidRPr="00983122" w:rsidRDefault="00D3011D" w:rsidP="00983122">
      <w:pPr>
        <w:jc w:val="both"/>
        <w:rPr>
          <w:sz w:val="20"/>
          <w:szCs w:val="20"/>
        </w:rPr>
      </w:pPr>
      <w:r w:rsidRPr="00983122">
        <w:rPr>
          <w:sz w:val="20"/>
          <w:szCs w:val="20"/>
        </w:rPr>
        <w:t xml:space="preserve">Vodila kartotečnih predalnikov morajo imeti dvojni izvlek in vgrajene blažilce in nosilnost vsaj 80 kg, kot npr. </w:t>
      </w:r>
      <w:proofErr w:type="spellStart"/>
      <w:r w:rsidRPr="00983122">
        <w:rPr>
          <w:sz w:val="20"/>
          <w:szCs w:val="20"/>
        </w:rPr>
        <w:t>Schachermayer</w:t>
      </w:r>
      <w:proofErr w:type="spellEnd"/>
      <w:r w:rsidRPr="00983122">
        <w:rPr>
          <w:sz w:val="20"/>
          <w:szCs w:val="20"/>
        </w:rPr>
        <w:t xml:space="preserve"> ali </w:t>
      </w:r>
      <w:proofErr w:type="spellStart"/>
      <w:r w:rsidRPr="00983122">
        <w:rPr>
          <w:sz w:val="20"/>
          <w:szCs w:val="20"/>
        </w:rPr>
        <w:t>Blum</w:t>
      </w:r>
      <w:proofErr w:type="spellEnd"/>
      <w:r w:rsidRPr="00983122">
        <w:rPr>
          <w:sz w:val="20"/>
          <w:szCs w:val="20"/>
        </w:rPr>
        <w:t>.</w:t>
      </w:r>
    </w:p>
    <w:p w:rsidR="00D3011D" w:rsidRPr="00983122" w:rsidRDefault="00D3011D" w:rsidP="00983122">
      <w:pPr>
        <w:jc w:val="both"/>
        <w:rPr>
          <w:sz w:val="20"/>
          <w:szCs w:val="20"/>
        </w:rPr>
      </w:pPr>
      <w:r w:rsidRPr="00983122">
        <w:rPr>
          <w:sz w:val="20"/>
          <w:szCs w:val="20"/>
        </w:rPr>
        <w:t xml:space="preserve">Tip držajev določi projektant na podlagi predloženih ali dostavljenih vzorcev. </w:t>
      </w:r>
    </w:p>
    <w:p w:rsidR="00D3011D" w:rsidRPr="00983122" w:rsidRDefault="00D3011D" w:rsidP="00983122">
      <w:pPr>
        <w:jc w:val="both"/>
        <w:rPr>
          <w:sz w:val="20"/>
          <w:szCs w:val="20"/>
        </w:rPr>
      </w:pPr>
      <w:r w:rsidRPr="00983122">
        <w:rPr>
          <w:sz w:val="20"/>
          <w:szCs w:val="20"/>
        </w:rPr>
        <w:t>Vse uporabljeno steklo pri pohištveni opremi naj bo kaljeno, s potiskom - po izboru projektanta.</w:t>
      </w:r>
    </w:p>
    <w:p w:rsidR="00D3011D" w:rsidRPr="00983122" w:rsidRDefault="00D3011D" w:rsidP="00983122">
      <w:pPr>
        <w:jc w:val="both"/>
        <w:rPr>
          <w:sz w:val="20"/>
          <w:szCs w:val="20"/>
        </w:rPr>
      </w:pPr>
    </w:p>
    <w:p w:rsidR="00D3011D" w:rsidRPr="00983122" w:rsidRDefault="00D3011D" w:rsidP="00983122">
      <w:pPr>
        <w:jc w:val="both"/>
        <w:rPr>
          <w:sz w:val="20"/>
          <w:szCs w:val="20"/>
          <w:u w:val="single"/>
        </w:rPr>
      </w:pPr>
      <w:r w:rsidRPr="00983122">
        <w:rPr>
          <w:sz w:val="20"/>
          <w:szCs w:val="20"/>
          <w:u w:val="single"/>
        </w:rPr>
        <w:t>Oprema izdelana po meri</w:t>
      </w:r>
    </w:p>
    <w:p w:rsidR="00D3011D" w:rsidRPr="00983122" w:rsidRDefault="00D3011D" w:rsidP="00983122">
      <w:pPr>
        <w:jc w:val="both"/>
        <w:rPr>
          <w:sz w:val="20"/>
          <w:szCs w:val="20"/>
        </w:rPr>
      </w:pPr>
      <w:r w:rsidRPr="00983122">
        <w:rPr>
          <w:sz w:val="20"/>
          <w:szCs w:val="20"/>
        </w:rPr>
        <w:t xml:space="preserve">Za vso opremo, ki se izdeluje po meri velja, da je potrebno pred izvedbo vse mere preveriti, kontrolirati na samem mestu in z morebitnimi odstopanji seznaniti projektante. Izvajalec mora pred izvedbo dati  projektantu v pregled in odobritev: nivo kvalitete izvedbe, barve laminatov, obrob, ostale barve elementov, okovje, odmične spone, vratne držaje. </w:t>
      </w:r>
    </w:p>
    <w:p w:rsidR="00D3011D" w:rsidRDefault="00D3011D" w:rsidP="00D3011D">
      <w:pPr>
        <w:pStyle w:val="Brezrazmikov"/>
        <w:jc w:val="both"/>
        <w:rPr>
          <w:rFonts w:ascii="Arial Narrow" w:hAnsi="Arial Narrow"/>
        </w:rPr>
      </w:pPr>
    </w:p>
    <w:p w:rsidR="00D3011D" w:rsidRDefault="00D3011D" w:rsidP="00D3011D">
      <w:pPr>
        <w:pStyle w:val="Brezrazmikov"/>
        <w:jc w:val="both"/>
        <w:rPr>
          <w:rFonts w:ascii="Arial Narrow" w:hAnsi="Arial Narrow"/>
        </w:rPr>
      </w:pPr>
    </w:p>
    <w:p w:rsidR="00983122" w:rsidRDefault="00983122" w:rsidP="00D3011D">
      <w:pPr>
        <w:pStyle w:val="Brezrazmikov"/>
        <w:ind w:left="142"/>
        <w:jc w:val="both"/>
        <w:rPr>
          <w:rFonts w:ascii="Arial Narrow" w:hAnsi="Arial Narrow"/>
        </w:rPr>
      </w:pPr>
    </w:p>
    <w:p w:rsidR="00983122" w:rsidRPr="00D3011D" w:rsidRDefault="00983122" w:rsidP="00D3011D">
      <w:pPr>
        <w:pStyle w:val="Brezrazmikov"/>
        <w:ind w:left="142"/>
        <w:jc w:val="both"/>
        <w:rPr>
          <w:rFonts w:ascii="Arial Narrow" w:hAnsi="Arial Narrow"/>
        </w:rPr>
      </w:pPr>
    </w:p>
    <w:p w:rsidR="00D3011D" w:rsidRPr="00D3011D" w:rsidRDefault="00D3011D" w:rsidP="00D3011D">
      <w:pPr>
        <w:autoSpaceDE w:val="0"/>
        <w:autoSpaceDN w:val="0"/>
        <w:adjustRightInd w:val="0"/>
        <w:spacing w:after="0" w:line="240" w:lineRule="auto"/>
        <w:ind w:left="142"/>
        <w:jc w:val="both"/>
        <w:rPr>
          <w:rFonts w:cs="Arial"/>
          <w:caps/>
          <w:color w:val="000000"/>
          <w:lang w:eastAsia="sl-SI"/>
        </w:rPr>
      </w:pPr>
      <w:bookmarkStart w:id="16" w:name="_Toc266429000"/>
      <w:r w:rsidRPr="00D3011D">
        <w:rPr>
          <w:rFonts w:cs="Arial"/>
          <w:b/>
          <w:bCs/>
          <w:caps/>
          <w:color w:val="000000"/>
          <w:lang w:eastAsia="sl-SI"/>
        </w:rPr>
        <w:t xml:space="preserve">Pred izvedbo mora izvajalec del VSE MERE PREVERITI NA OBJEKTU! </w:t>
      </w:r>
    </w:p>
    <w:p w:rsidR="00D3011D" w:rsidRPr="00D3011D" w:rsidRDefault="00D3011D" w:rsidP="00D3011D">
      <w:pPr>
        <w:autoSpaceDE w:val="0"/>
        <w:autoSpaceDN w:val="0"/>
        <w:adjustRightInd w:val="0"/>
        <w:spacing w:after="0" w:line="240" w:lineRule="auto"/>
        <w:ind w:left="142"/>
        <w:jc w:val="both"/>
        <w:rPr>
          <w:rFonts w:cs="Arial"/>
          <w:caps/>
          <w:color w:val="000000"/>
          <w:lang w:eastAsia="sl-SI"/>
        </w:rPr>
      </w:pPr>
      <w:r w:rsidRPr="00D3011D">
        <w:rPr>
          <w:rFonts w:cs="Arial"/>
          <w:b/>
          <w:bCs/>
          <w:caps/>
          <w:color w:val="000000"/>
          <w:lang w:eastAsia="sl-SI"/>
        </w:rPr>
        <w:t xml:space="preserve">PRED IZDELAVO OPREME MORATA NAROČNIK IN PROJEKTANT POTRDITI SHEME IN DETAJLE! </w:t>
      </w:r>
    </w:p>
    <w:p w:rsidR="00D3011D" w:rsidRPr="00D3011D" w:rsidRDefault="00D3011D" w:rsidP="00D3011D">
      <w:pPr>
        <w:autoSpaceDE w:val="0"/>
        <w:autoSpaceDN w:val="0"/>
        <w:adjustRightInd w:val="0"/>
        <w:spacing w:after="0" w:line="240" w:lineRule="auto"/>
        <w:ind w:left="142"/>
        <w:jc w:val="both"/>
        <w:rPr>
          <w:rFonts w:cs="Arial"/>
          <w:caps/>
          <w:color w:val="000000"/>
          <w:lang w:eastAsia="sl-SI"/>
        </w:rPr>
      </w:pPr>
      <w:r w:rsidRPr="00D3011D">
        <w:rPr>
          <w:rFonts w:cs="Arial"/>
          <w:b/>
          <w:bCs/>
          <w:caps/>
          <w:color w:val="000000"/>
          <w:lang w:eastAsia="sl-SI"/>
        </w:rPr>
        <w:t xml:space="preserve">Barve VSEH materialov, ultrapasa, laminata,  folij, stenskih oblog, umivalnikov  IN pomivalnih korit MORA IZVAJALEC PRED IZVEDBO uskladiti s projektantom IN naročnikom! </w:t>
      </w:r>
    </w:p>
    <w:p w:rsidR="00D3011D" w:rsidRPr="00D3011D" w:rsidRDefault="00D3011D" w:rsidP="00D3011D">
      <w:pPr>
        <w:spacing w:after="0" w:line="240" w:lineRule="auto"/>
        <w:ind w:left="142"/>
        <w:jc w:val="both"/>
        <w:rPr>
          <w:rFonts w:cs="Arial"/>
          <w:b/>
          <w:bCs/>
          <w:caps/>
          <w:color w:val="000000"/>
          <w:lang w:eastAsia="sl-SI"/>
        </w:rPr>
      </w:pPr>
      <w:r w:rsidRPr="00D3011D">
        <w:rPr>
          <w:rFonts w:cs="Arial"/>
          <w:b/>
          <w:bCs/>
          <w:caps/>
          <w:color w:val="000000"/>
          <w:lang w:eastAsia="sl-SI"/>
        </w:rPr>
        <w:t>Barve stolov MORA IZVAJALEC PRED IZVEDBO uskladiti s projektantom in naročnikom!</w:t>
      </w:r>
      <w:bookmarkEnd w:id="16"/>
    </w:p>
    <w:p w:rsidR="00D3011D" w:rsidRDefault="00D3011D" w:rsidP="00D3011D">
      <w:pPr>
        <w:spacing w:after="0" w:line="240" w:lineRule="auto"/>
        <w:ind w:left="567"/>
        <w:rPr>
          <w:rFonts w:cs="Arial"/>
          <w:b/>
          <w:bCs/>
          <w:caps/>
          <w:color w:val="000000"/>
          <w:sz w:val="26"/>
          <w:szCs w:val="26"/>
          <w:lang w:eastAsia="sl-SI"/>
        </w:rPr>
      </w:pPr>
    </w:p>
    <w:p w:rsidR="00D3011D" w:rsidRDefault="00D3011D" w:rsidP="00D3011D">
      <w:pPr>
        <w:spacing w:after="0" w:line="240" w:lineRule="auto"/>
        <w:ind w:left="567"/>
        <w:rPr>
          <w:rFonts w:cs="Arial"/>
          <w:b/>
          <w:bCs/>
          <w:caps/>
          <w:color w:val="000000"/>
          <w:sz w:val="26"/>
          <w:szCs w:val="26"/>
          <w:lang w:eastAsia="sl-SI"/>
        </w:rPr>
      </w:pPr>
    </w:p>
    <w:p w:rsidR="00D3011D" w:rsidRDefault="00D3011D" w:rsidP="00D3011D">
      <w:pPr>
        <w:spacing w:after="0" w:line="240" w:lineRule="auto"/>
        <w:ind w:left="567"/>
        <w:rPr>
          <w:rFonts w:cs="Arial"/>
          <w:b/>
          <w:bCs/>
          <w:caps/>
          <w:color w:val="000000"/>
          <w:sz w:val="26"/>
          <w:szCs w:val="26"/>
          <w:lang w:eastAsia="sl-SI"/>
        </w:rPr>
      </w:pPr>
    </w:p>
    <w:p w:rsidR="00D3011D" w:rsidRPr="00F54891" w:rsidRDefault="00D3011D" w:rsidP="00D3011D">
      <w:pPr>
        <w:pStyle w:val="Brezrazmikov"/>
        <w:pageBreakBefore/>
        <w:jc w:val="both"/>
        <w:rPr>
          <w:rFonts w:ascii="Arial Narrow" w:hAnsi="Arial Narrow"/>
        </w:rPr>
      </w:pPr>
    </w:p>
    <w:p w:rsidR="00D3011D" w:rsidRPr="00D3011D" w:rsidRDefault="005B677B" w:rsidP="00D3011D">
      <w:pPr>
        <w:pStyle w:val="SPKTP2NASLOV"/>
      </w:pPr>
      <w:bookmarkStart w:id="17" w:name="_Toc533146037"/>
      <w:r>
        <w:t>PRILOGA</w:t>
      </w:r>
      <w:bookmarkEnd w:id="17"/>
    </w:p>
    <w:p w:rsidR="00D3011D" w:rsidRDefault="00D3011D" w:rsidP="00D3011D">
      <w:pPr>
        <w:ind w:left="1068"/>
        <w:rPr>
          <w:rFonts w:cs="Arial"/>
          <w:sz w:val="20"/>
          <w:szCs w:val="20"/>
        </w:rPr>
      </w:pPr>
    </w:p>
    <w:p w:rsidR="00D3011D" w:rsidRPr="006F01C1" w:rsidRDefault="00D3011D" w:rsidP="00D3011D">
      <w:pPr>
        <w:pStyle w:val="Odstavekseznama"/>
        <w:spacing w:after="0" w:line="240" w:lineRule="auto"/>
        <w:ind w:left="1428"/>
        <w:rPr>
          <w:rFonts w:ascii="Arial" w:hAnsi="Arial" w:cs="Arial"/>
          <w:caps/>
          <w:sz w:val="26"/>
          <w:szCs w:val="26"/>
          <w:highlight w:val="yellow"/>
        </w:rPr>
      </w:pPr>
    </w:p>
    <w:sectPr w:rsidR="00D3011D" w:rsidRPr="006F01C1" w:rsidSect="00836EC8">
      <w:headerReference w:type="default" r:id="rId9"/>
      <w:footerReference w:type="default" r:id="rId10"/>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8D4" w:rsidRDefault="00AE78D4" w:rsidP="00C04AAB">
      <w:pPr>
        <w:spacing w:before="0" w:after="0" w:line="240" w:lineRule="auto"/>
      </w:pPr>
      <w:r>
        <w:separator/>
      </w:r>
    </w:p>
  </w:endnote>
  <w:endnote w:type="continuationSeparator" w:id="0">
    <w:p w:rsidR="00AE78D4" w:rsidRDefault="00AE78D4"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s721 LtCn BT">
    <w:panose1 w:val="020B040602020203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D3011D"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EndPr/>
          <w:sdtContent>
            <w:p w:rsidR="00D3011D" w:rsidRDefault="00AE78D4" w:rsidP="000315FE">
              <w:pPr>
                <w:pStyle w:val="SPKNOGAPODATKI"/>
              </w:pPr>
              <w:sdt>
                <w:sdtPr>
                  <w:alias w:val="Skrajšano ime projekta"/>
                  <w:tag w:val="Skrajšano ime projekta"/>
                  <w:id w:val="-854182001"/>
                  <w:placeholder>
                    <w:docPart w:val="EFDA31F1A33440E08011C05421BAC2F6"/>
                  </w:placeholder>
                </w:sdtPr>
                <w:sdtEndPr/>
                <w:sdtContent>
                  <w:r w:rsidR="00D3011D">
                    <w:t xml:space="preserve">OŠ Artiče </w:t>
                  </w:r>
                  <w:r w:rsidR="005B677B">
                    <w:t>–</w:t>
                  </w:r>
                  <w:r w:rsidR="00D3011D">
                    <w:t xml:space="preserve"> oprema</w:t>
                  </w:r>
                  <w:r w:rsidR="005B677B">
                    <w:t xml:space="preserve"> vrtca in šole</w:t>
                  </w:r>
                </w:sdtContent>
              </w:sdt>
            </w:p>
          </w:sdtContent>
        </w:sdt>
      </w:tc>
      <w:tc>
        <w:tcPr>
          <w:tcW w:w="3209" w:type="dxa"/>
          <w:tcBorders>
            <w:bottom w:val="single" w:sz="4" w:space="0" w:color="auto"/>
          </w:tcBorders>
          <w:vAlign w:val="center"/>
        </w:tcPr>
        <w:p w:rsidR="00D3011D" w:rsidRDefault="00AE78D4"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D3011D">
                <w:t xml:space="preserve">PZI – </w:t>
              </w:r>
            </w:sdtContent>
          </w:sdt>
          <w:r w:rsidR="00D3011D">
            <w:t>1/</w:t>
          </w:r>
          <w:r w:rsidR="005B677B">
            <w:t>3</w:t>
          </w:r>
        </w:p>
      </w:tc>
    </w:tr>
    <w:tr w:rsidR="00D3011D" w:rsidTr="00195256">
      <w:trPr>
        <w:trHeight w:hRule="exact" w:val="227"/>
      </w:trPr>
      <w:tc>
        <w:tcPr>
          <w:tcW w:w="3209" w:type="dxa"/>
          <w:tcBorders>
            <w:top w:val="single" w:sz="4" w:space="0" w:color="auto"/>
          </w:tcBorders>
          <w:vAlign w:val="center"/>
        </w:tcPr>
        <w:p w:rsidR="00D3011D" w:rsidRDefault="00D3011D" w:rsidP="00EB08FF">
          <w:pPr>
            <w:pStyle w:val="SPKNOGAPODATKI"/>
          </w:pPr>
        </w:p>
      </w:tc>
      <w:tc>
        <w:tcPr>
          <w:tcW w:w="3209" w:type="dxa"/>
          <w:tcBorders>
            <w:top w:val="single" w:sz="4" w:space="0" w:color="auto"/>
          </w:tcBorders>
        </w:tcPr>
        <w:p w:rsidR="00D3011D" w:rsidRDefault="00D3011D" w:rsidP="000315FE">
          <w:pPr>
            <w:pStyle w:val="SPKNOGAPODATKI"/>
            <w:jc w:val="center"/>
          </w:pPr>
        </w:p>
      </w:tc>
      <w:tc>
        <w:tcPr>
          <w:tcW w:w="3209" w:type="dxa"/>
          <w:tcBorders>
            <w:top w:val="single" w:sz="4" w:space="0" w:color="auto"/>
          </w:tcBorders>
          <w:vAlign w:val="center"/>
        </w:tcPr>
        <w:p w:rsidR="00D3011D" w:rsidRDefault="00AE78D4" w:rsidP="00984DE2">
          <w:pPr>
            <w:pStyle w:val="SPKNOGAPODATKI"/>
            <w:jc w:val="right"/>
          </w:pPr>
          <w:sdt>
            <w:sdtPr>
              <w:id w:val="-890339231"/>
              <w:lock w:val="sdtContentLocked"/>
              <w:placeholder>
                <w:docPart w:val="DefaultPlaceholder_1081868574"/>
              </w:placeholder>
            </w:sdtPr>
            <w:sdtEndPr/>
            <w:sdtContent>
              <w:r w:rsidR="00D3011D">
                <w:t>Št. projekta:</w:t>
              </w:r>
            </w:sdtContent>
          </w:sdt>
          <w:r w:rsidR="00D3011D">
            <w:t xml:space="preserve"> </w:t>
          </w:r>
          <w:sdt>
            <w:sdtPr>
              <w:alias w:val="Št. projekta"/>
              <w:tag w:val="Št. projekta: "/>
              <w:id w:val="1765807959"/>
              <w:lock w:val="sdtLocked"/>
              <w:placeholder>
                <w:docPart w:val="DefaultPlaceholder_1081868574"/>
              </w:placeholder>
            </w:sdtPr>
            <w:sdtEndPr/>
            <w:sdtContent>
              <w:r w:rsidR="00D3011D">
                <w:t>17140-00</w:t>
              </w:r>
            </w:sdtContent>
          </w:sdt>
        </w:p>
      </w:tc>
    </w:tr>
    <w:tr w:rsidR="00D3011D"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EndPr/>
          <w:sdtContent>
            <w:sdt>
              <w:sdtPr>
                <w:alias w:val="Revizija"/>
                <w:tag w:val="Revizija"/>
                <w:id w:val="1171758716"/>
                <w:placeholder>
                  <w:docPart w:val="F049704CFC7E40E0B91CCEA5D24335AD"/>
                </w:placeholder>
              </w:sdtPr>
              <w:sdtEndPr/>
              <w:sdtContent>
                <w:p w:rsidR="00D3011D" w:rsidRPr="00217665" w:rsidRDefault="00D3011D" w:rsidP="003015D9">
                  <w:pPr>
                    <w:pStyle w:val="SPKNOGAPODATKI"/>
                    <w:rPr>
                      <w:b w:val="0"/>
                      <w:sz w:val="22"/>
                    </w:rPr>
                  </w:pPr>
                  <w:r>
                    <w:rPr>
                      <w:b w:val="0"/>
                    </w:rPr>
                    <w:t>Rev_0</w:t>
                  </w:r>
                </w:p>
              </w:sdtContent>
            </w:sdt>
          </w:sdtContent>
        </w:sdt>
      </w:tc>
      <w:tc>
        <w:tcPr>
          <w:tcW w:w="3209" w:type="dxa"/>
        </w:tcPr>
        <w:p w:rsidR="00D3011D" w:rsidRDefault="00D3011D" w:rsidP="000315FE">
          <w:pPr>
            <w:pStyle w:val="SPKNOGASTRAN"/>
            <w:jc w:val="center"/>
          </w:pPr>
        </w:p>
      </w:tc>
      <w:tc>
        <w:tcPr>
          <w:tcW w:w="3209" w:type="dxa"/>
          <w:vAlign w:val="center"/>
        </w:tcPr>
        <w:p w:rsidR="00D3011D" w:rsidRPr="00195256" w:rsidRDefault="00D3011D" w:rsidP="003015D9">
          <w:pPr>
            <w:pStyle w:val="SPKNOGASTRAN"/>
          </w:pPr>
          <w:r w:rsidRPr="00195256">
            <w:t xml:space="preserve">Stran </w:t>
          </w:r>
          <w:r>
            <w:fldChar w:fldCharType="begin"/>
          </w:r>
          <w:r>
            <w:instrText xml:space="preserve"> PAGE  \* Arabic  \* MERGEFORMAT </w:instrText>
          </w:r>
          <w:r>
            <w:fldChar w:fldCharType="separate"/>
          </w:r>
          <w:r>
            <w:rPr>
              <w:noProof/>
            </w:rPr>
            <w:t>1</w:t>
          </w:r>
          <w:r>
            <w:fldChar w:fldCharType="end"/>
          </w:r>
          <w:r w:rsidRPr="00195256">
            <w:t xml:space="preserve"> / </w:t>
          </w:r>
          <w:fldSimple w:instr=" NUMPAGES  \* Arabic  \* MERGEFORMAT ">
            <w:r>
              <w:rPr>
                <w:noProof/>
              </w:rPr>
              <w:t>1</w:t>
            </w:r>
          </w:fldSimple>
        </w:p>
      </w:tc>
    </w:tr>
  </w:tbl>
  <w:p w:rsidR="00D3011D" w:rsidRPr="0048476F" w:rsidRDefault="00D3011D"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8D4" w:rsidRDefault="00AE78D4" w:rsidP="00C04AAB">
      <w:pPr>
        <w:spacing w:before="0" w:after="0" w:line="240" w:lineRule="auto"/>
      </w:pPr>
      <w:r>
        <w:separator/>
      </w:r>
    </w:p>
  </w:footnote>
  <w:footnote w:type="continuationSeparator" w:id="0">
    <w:p w:rsidR="00AE78D4" w:rsidRDefault="00AE78D4"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D3011D" w:rsidRPr="00C22BF7" w:rsidTr="00C22BF7">
      <w:trPr>
        <w:trHeight w:hRule="exact" w:val="680"/>
      </w:trPr>
      <w:tc>
        <w:tcPr>
          <w:tcW w:w="3209" w:type="dxa"/>
          <w:tcBorders>
            <w:bottom w:val="single" w:sz="4" w:space="0" w:color="auto"/>
          </w:tcBorders>
        </w:tcPr>
        <w:p w:rsidR="00D3011D" w:rsidRPr="00C22BF7" w:rsidRDefault="00D3011D" w:rsidP="00C22BF7"/>
      </w:tc>
      <w:tc>
        <w:tcPr>
          <w:tcW w:w="3209" w:type="dxa"/>
          <w:tcBorders>
            <w:bottom w:val="single" w:sz="4" w:space="0" w:color="auto"/>
          </w:tcBorders>
        </w:tcPr>
        <w:p w:rsidR="00D3011D" w:rsidRPr="00C22BF7" w:rsidRDefault="00D3011D" w:rsidP="00C22BF7"/>
      </w:tc>
      <w:tc>
        <w:tcPr>
          <w:tcW w:w="3209" w:type="dxa"/>
          <w:tcBorders>
            <w:bottom w:val="single" w:sz="4" w:space="0" w:color="auto"/>
          </w:tcBorders>
          <w:vAlign w:val="bottom"/>
        </w:tcPr>
        <w:p w:rsidR="00D3011D" w:rsidRPr="00C22BF7" w:rsidRDefault="00D3011D"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D3011D" w:rsidRPr="00C22BF7" w:rsidTr="00441F2A">
      <w:trPr>
        <w:trHeight w:hRule="exact" w:val="283"/>
      </w:trPr>
      <w:tc>
        <w:tcPr>
          <w:tcW w:w="3209" w:type="dxa"/>
          <w:tcBorders>
            <w:top w:val="single" w:sz="4" w:space="0" w:color="auto"/>
          </w:tcBorders>
        </w:tcPr>
        <w:p w:rsidR="00D3011D" w:rsidRPr="00C22BF7" w:rsidRDefault="00D3011D" w:rsidP="003015D9">
          <w:pPr>
            <w:pStyle w:val="SPKCOPYRIGHT"/>
            <w:jc w:val="left"/>
          </w:pPr>
          <w:r>
            <w:t>verzija:  SPK_01</w:t>
          </w:r>
        </w:p>
      </w:tc>
      <w:tc>
        <w:tcPr>
          <w:tcW w:w="3209" w:type="dxa"/>
          <w:tcBorders>
            <w:top w:val="single" w:sz="4" w:space="0" w:color="auto"/>
          </w:tcBorders>
        </w:tcPr>
        <w:p w:rsidR="00D3011D" w:rsidRPr="00C22BF7" w:rsidRDefault="00D3011D" w:rsidP="00B87893">
          <w:pPr>
            <w:pStyle w:val="SPKCOPYRIGHT"/>
          </w:pPr>
        </w:p>
      </w:tc>
      <w:tc>
        <w:tcPr>
          <w:tcW w:w="3209" w:type="dxa"/>
          <w:tcBorders>
            <w:top w:val="single" w:sz="4" w:space="0" w:color="auto"/>
          </w:tcBorders>
        </w:tcPr>
        <w:p w:rsidR="00D3011D" w:rsidRPr="00C22BF7" w:rsidRDefault="00D3011D" w:rsidP="00230F8A">
          <w:pPr>
            <w:pStyle w:val="SPKCOPYRIGHT"/>
          </w:pPr>
          <w:r>
            <w:t>©</w:t>
          </w:r>
          <w:r w:rsidRPr="00B87893">
            <w:t xml:space="preserve"> Copyright Savaprojekt d.d</w:t>
          </w:r>
          <w:r>
            <w:t>.</w:t>
          </w:r>
        </w:p>
      </w:tc>
    </w:tr>
  </w:tbl>
  <w:p w:rsidR="00D3011D" w:rsidRPr="00C22BF7" w:rsidRDefault="00D3011D"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1" w15:restartNumberingAfterBreak="0">
    <w:nsid w:val="08FA0B9A"/>
    <w:multiLevelType w:val="multilevel"/>
    <w:tmpl w:val="38DA5C42"/>
    <w:lvl w:ilvl="0">
      <w:start w:val="1"/>
      <w:numFmt w:val="decimal"/>
      <w:lvlText w:val="%1."/>
      <w:lvlJc w:val="left"/>
      <w:pPr>
        <w:ind w:left="720"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0CCC0F41"/>
    <w:multiLevelType w:val="hybridMultilevel"/>
    <w:tmpl w:val="C8BA19A4"/>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3" w15:restartNumberingAfterBreak="0">
    <w:nsid w:val="0DE665CE"/>
    <w:multiLevelType w:val="hybridMultilevel"/>
    <w:tmpl w:val="B1023DE6"/>
    <w:lvl w:ilvl="0" w:tplc="0450B336">
      <w:start w:val="1"/>
      <w:numFmt w:val="bullet"/>
      <w:lvlText w:val="-"/>
      <w:lvlJc w:val="left"/>
      <w:pPr>
        <w:ind w:left="958" w:hanging="360"/>
      </w:pPr>
      <w:rPr>
        <w:rFonts w:ascii="Arial" w:hAnsi="Arial" w:hint="default"/>
      </w:rPr>
    </w:lvl>
    <w:lvl w:ilvl="1" w:tplc="04240003" w:tentative="1">
      <w:start w:val="1"/>
      <w:numFmt w:val="bullet"/>
      <w:lvlText w:val="o"/>
      <w:lvlJc w:val="left"/>
      <w:pPr>
        <w:ind w:left="1678" w:hanging="360"/>
      </w:pPr>
      <w:rPr>
        <w:rFonts w:ascii="Courier New" w:hAnsi="Courier New" w:cs="Courier New" w:hint="default"/>
      </w:rPr>
    </w:lvl>
    <w:lvl w:ilvl="2" w:tplc="04240005" w:tentative="1">
      <w:start w:val="1"/>
      <w:numFmt w:val="bullet"/>
      <w:lvlText w:val=""/>
      <w:lvlJc w:val="left"/>
      <w:pPr>
        <w:ind w:left="2398" w:hanging="360"/>
      </w:pPr>
      <w:rPr>
        <w:rFonts w:ascii="Wingdings" w:hAnsi="Wingdings" w:hint="default"/>
      </w:rPr>
    </w:lvl>
    <w:lvl w:ilvl="3" w:tplc="04240001" w:tentative="1">
      <w:start w:val="1"/>
      <w:numFmt w:val="bullet"/>
      <w:lvlText w:val=""/>
      <w:lvlJc w:val="left"/>
      <w:pPr>
        <w:ind w:left="3118" w:hanging="360"/>
      </w:pPr>
      <w:rPr>
        <w:rFonts w:ascii="Symbol" w:hAnsi="Symbol" w:hint="default"/>
      </w:rPr>
    </w:lvl>
    <w:lvl w:ilvl="4" w:tplc="04240003" w:tentative="1">
      <w:start w:val="1"/>
      <w:numFmt w:val="bullet"/>
      <w:lvlText w:val="o"/>
      <w:lvlJc w:val="left"/>
      <w:pPr>
        <w:ind w:left="3838" w:hanging="360"/>
      </w:pPr>
      <w:rPr>
        <w:rFonts w:ascii="Courier New" w:hAnsi="Courier New" w:cs="Courier New" w:hint="default"/>
      </w:rPr>
    </w:lvl>
    <w:lvl w:ilvl="5" w:tplc="04240005" w:tentative="1">
      <w:start w:val="1"/>
      <w:numFmt w:val="bullet"/>
      <w:lvlText w:val=""/>
      <w:lvlJc w:val="left"/>
      <w:pPr>
        <w:ind w:left="4558" w:hanging="360"/>
      </w:pPr>
      <w:rPr>
        <w:rFonts w:ascii="Wingdings" w:hAnsi="Wingdings" w:hint="default"/>
      </w:rPr>
    </w:lvl>
    <w:lvl w:ilvl="6" w:tplc="04240001" w:tentative="1">
      <w:start w:val="1"/>
      <w:numFmt w:val="bullet"/>
      <w:lvlText w:val=""/>
      <w:lvlJc w:val="left"/>
      <w:pPr>
        <w:ind w:left="5278" w:hanging="360"/>
      </w:pPr>
      <w:rPr>
        <w:rFonts w:ascii="Symbol" w:hAnsi="Symbol" w:hint="default"/>
      </w:rPr>
    </w:lvl>
    <w:lvl w:ilvl="7" w:tplc="04240003" w:tentative="1">
      <w:start w:val="1"/>
      <w:numFmt w:val="bullet"/>
      <w:lvlText w:val="o"/>
      <w:lvlJc w:val="left"/>
      <w:pPr>
        <w:ind w:left="5998" w:hanging="360"/>
      </w:pPr>
      <w:rPr>
        <w:rFonts w:ascii="Courier New" w:hAnsi="Courier New" w:cs="Courier New" w:hint="default"/>
      </w:rPr>
    </w:lvl>
    <w:lvl w:ilvl="8" w:tplc="04240005" w:tentative="1">
      <w:start w:val="1"/>
      <w:numFmt w:val="bullet"/>
      <w:lvlText w:val=""/>
      <w:lvlJc w:val="left"/>
      <w:pPr>
        <w:ind w:left="6718" w:hanging="360"/>
      </w:pPr>
      <w:rPr>
        <w:rFonts w:ascii="Wingdings" w:hAnsi="Wingdings" w:hint="default"/>
      </w:rPr>
    </w:lvl>
  </w:abstractNum>
  <w:abstractNum w:abstractNumId="4"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5"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6" w15:restartNumberingAfterBreak="0">
    <w:nsid w:val="19D2414A"/>
    <w:multiLevelType w:val="hybridMultilevel"/>
    <w:tmpl w:val="E4BCB0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DC12DAA"/>
    <w:multiLevelType w:val="hybridMultilevel"/>
    <w:tmpl w:val="1DC46146"/>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8" w15:restartNumberingAfterBreak="0">
    <w:nsid w:val="241B5B2C"/>
    <w:multiLevelType w:val="hybridMultilevel"/>
    <w:tmpl w:val="FB1CEDDE"/>
    <w:lvl w:ilvl="0" w:tplc="B9DCB338">
      <w:start w:val="1"/>
      <w:numFmt w:val="upp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9" w15:restartNumberingAfterBreak="0">
    <w:nsid w:val="2C591B58"/>
    <w:multiLevelType w:val="hybridMultilevel"/>
    <w:tmpl w:val="815ACE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F411034"/>
    <w:multiLevelType w:val="hybridMultilevel"/>
    <w:tmpl w:val="EBEC5E9C"/>
    <w:lvl w:ilvl="0" w:tplc="49DABC78">
      <w:start w:val="1"/>
      <w:numFmt w:val="upperLetter"/>
      <w:lvlText w:val="%1."/>
      <w:lvlJc w:val="left"/>
      <w:pPr>
        <w:ind w:left="1428" w:hanging="360"/>
      </w:pPr>
      <w:rPr>
        <w:rFonts w:hint="default"/>
        <w:sz w:val="20"/>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11" w15:restartNumberingAfterBreak="0">
    <w:nsid w:val="34711811"/>
    <w:multiLevelType w:val="hybridMultilevel"/>
    <w:tmpl w:val="3EF4A55E"/>
    <w:lvl w:ilvl="0" w:tplc="DDF241C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568026A"/>
    <w:multiLevelType w:val="hybridMultilevel"/>
    <w:tmpl w:val="BD0AAC32"/>
    <w:lvl w:ilvl="0" w:tplc="04240001">
      <w:start w:val="1"/>
      <w:numFmt w:val="bullet"/>
      <w:lvlText w:val=""/>
      <w:lvlJc w:val="left"/>
      <w:pPr>
        <w:ind w:left="1789" w:hanging="360"/>
      </w:pPr>
      <w:rPr>
        <w:rFonts w:ascii="Symbol" w:hAnsi="Symbol" w:hint="default"/>
      </w:rPr>
    </w:lvl>
    <w:lvl w:ilvl="1" w:tplc="04240003" w:tentative="1">
      <w:start w:val="1"/>
      <w:numFmt w:val="bullet"/>
      <w:lvlText w:val="o"/>
      <w:lvlJc w:val="left"/>
      <w:pPr>
        <w:ind w:left="2509" w:hanging="360"/>
      </w:pPr>
      <w:rPr>
        <w:rFonts w:ascii="Courier New" w:hAnsi="Courier New" w:cs="Courier New" w:hint="default"/>
      </w:rPr>
    </w:lvl>
    <w:lvl w:ilvl="2" w:tplc="04240005" w:tentative="1">
      <w:start w:val="1"/>
      <w:numFmt w:val="bullet"/>
      <w:lvlText w:val=""/>
      <w:lvlJc w:val="left"/>
      <w:pPr>
        <w:ind w:left="3229" w:hanging="360"/>
      </w:pPr>
      <w:rPr>
        <w:rFonts w:ascii="Wingdings" w:hAnsi="Wingdings" w:hint="default"/>
      </w:rPr>
    </w:lvl>
    <w:lvl w:ilvl="3" w:tplc="04240001" w:tentative="1">
      <w:start w:val="1"/>
      <w:numFmt w:val="bullet"/>
      <w:lvlText w:val=""/>
      <w:lvlJc w:val="left"/>
      <w:pPr>
        <w:ind w:left="3949" w:hanging="360"/>
      </w:pPr>
      <w:rPr>
        <w:rFonts w:ascii="Symbol" w:hAnsi="Symbol" w:hint="default"/>
      </w:rPr>
    </w:lvl>
    <w:lvl w:ilvl="4" w:tplc="04240003" w:tentative="1">
      <w:start w:val="1"/>
      <w:numFmt w:val="bullet"/>
      <w:lvlText w:val="o"/>
      <w:lvlJc w:val="left"/>
      <w:pPr>
        <w:ind w:left="4669" w:hanging="360"/>
      </w:pPr>
      <w:rPr>
        <w:rFonts w:ascii="Courier New" w:hAnsi="Courier New" w:cs="Courier New" w:hint="default"/>
      </w:rPr>
    </w:lvl>
    <w:lvl w:ilvl="5" w:tplc="04240005" w:tentative="1">
      <w:start w:val="1"/>
      <w:numFmt w:val="bullet"/>
      <w:lvlText w:val=""/>
      <w:lvlJc w:val="left"/>
      <w:pPr>
        <w:ind w:left="5389" w:hanging="360"/>
      </w:pPr>
      <w:rPr>
        <w:rFonts w:ascii="Wingdings" w:hAnsi="Wingdings" w:hint="default"/>
      </w:rPr>
    </w:lvl>
    <w:lvl w:ilvl="6" w:tplc="04240001" w:tentative="1">
      <w:start w:val="1"/>
      <w:numFmt w:val="bullet"/>
      <w:lvlText w:val=""/>
      <w:lvlJc w:val="left"/>
      <w:pPr>
        <w:ind w:left="6109" w:hanging="360"/>
      </w:pPr>
      <w:rPr>
        <w:rFonts w:ascii="Symbol" w:hAnsi="Symbol" w:hint="default"/>
      </w:rPr>
    </w:lvl>
    <w:lvl w:ilvl="7" w:tplc="04240003" w:tentative="1">
      <w:start w:val="1"/>
      <w:numFmt w:val="bullet"/>
      <w:lvlText w:val="o"/>
      <w:lvlJc w:val="left"/>
      <w:pPr>
        <w:ind w:left="6829" w:hanging="360"/>
      </w:pPr>
      <w:rPr>
        <w:rFonts w:ascii="Courier New" w:hAnsi="Courier New" w:cs="Courier New" w:hint="default"/>
      </w:rPr>
    </w:lvl>
    <w:lvl w:ilvl="8" w:tplc="04240005" w:tentative="1">
      <w:start w:val="1"/>
      <w:numFmt w:val="bullet"/>
      <w:lvlText w:val=""/>
      <w:lvlJc w:val="left"/>
      <w:pPr>
        <w:ind w:left="7549" w:hanging="360"/>
      </w:pPr>
      <w:rPr>
        <w:rFonts w:ascii="Wingdings" w:hAnsi="Wingdings" w:hint="default"/>
      </w:rPr>
    </w:lvl>
  </w:abstractNum>
  <w:abstractNum w:abstractNumId="13"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2BC4D10"/>
    <w:multiLevelType w:val="hybridMultilevel"/>
    <w:tmpl w:val="B5CE48F2"/>
    <w:lvl w:ilvl="0" w:tplc="3F40F182">
      <w:start w:val="1"/>
      <w:numFmt w:val="bullet"/>
      <w:lvlText w:val="-"/>
      <w:lvlJc w:val="left"/>
      <w:pPr>
        <w:ind w:left="1318" w:hanging="360"/>
      </w:pPr>
      <w:rPr>
        <w:rFonts w:ascii="Arial" w:eastAsia="Tahoma" w:hAnsi="Arial" w:cs="Arial" w:hint="default"/>
      </w:rPr>
    </w:lvl>
    <w:lvl w:ilvl="1" w:tplc="04240003" w:tentative="1">
      <w:start w:val="1"/>
      <w:numFmt w:val="bullet"/>
      <w:lvlText w:val="o"/>
      <w:lvlJc w:val="left"/>
      <w:pPr>
        <w:ind w:left="2038" w:hanging="360"/>
      </w:pPr>
      <w:rPr>
        <w:rFonts w:ascii="Courier New" w:hAnsi="Courier New" w:cs="Courier New" w:hint="default"/>
      </w:rPr>
    </w:lvl>
    <w:lvl w:ilvl="2" w:tplc="04240005" w:tentative="1">
      <w:start w:val="1"/>
      <w:numFmt w:val="bullet"/>
      <w:lvlText w:val=""/>
      <w:lvlJc w:val="left"/>
      <w:pPr>
        <w:ind w:left="2758" w:hanging="360"/>
      </w:pPr>
      <w:rPr>
        <w:rFonts w:ascii="Wingdings" w:hAnsi="Wingdings" w:hint="default"/>
      </w:rPr>
    </w:lvl>
    <w:lvl w:ilvl="3" w:tplc="04240001" w:tentative="1">
      <w:start w:val="1"/>
      <w:numFmt w:val="bullet"/>
      <w:lvlText w:val=""/>
      <w:lvlJc w:val="left"/>
      <w:pPr>
        <w:ind w:left="3478" w:hanging="360"/>
      </w:pPr>
      <w:rPr>
        <w:rFonts w:ascii="Symbol" w:hAnsi="Symbol" w:hint="default"/>
      </w:rPr>
    </w:lvl>
    <w:lvl w:ilvl="4" w:tplc="04240003" w:tentative="1">
      <w:start w:val="1"/>
      <w:numFmt w:val="bullet"/>
      <w:lvlText w:val="o"/>
      <w:lvlJc w:val="left"/>
      <w:pPr>
        <w:ind w:left="4198" w:hanging="360"/>
      </w:pPr>
      <w:rPr>
        <w:rFonts w:ascii="Courier New" w:hAnsi="Courier New" w:cs="Courier New" w:hint="default"/>
      </w:rPr>
    </w:lvl>
    <w:lvl w:ilvl="5" w:tplc="04240005" w:tentative="1">
      <w:start w:val="1"/>
      <w:numFmt w:val="bullet"/>
      <w:lvlText w:val=""/>
      <w:lvlJc w:val="left"/>
      <w:pPr>
        <w:ind w:left="4918" w:hanging="360"/>
      </w:pPr>
      <w:rPr>
        <w:rFonts w:ascii="Wingdings" w:hAnsi="Wingdings" w:hint="default"/>
      </w:rPr>
    </w:lvl>
    <w:lvl w:ilvl="6" w:tplc="04240001" w:tentative="1">
      <w:start w:val="1"/>
      <w:numFmt w:val="bullet"/>
      <w:lvlText w:val=""/>
      <w:lvlJc w:val="left"/>
      <w:pPr>
        <w:ind w:left="5638" w:hanging="360"/>
      </w:pPr>
      <w:rPr>
        <w:rFonts w:ascii="Symbol" w:hAnsi="Symbol" w:hint="default"/>
      </w:rPr>
    </w:lvl>
    <w:lvl w:ilvl="7" w:tplc="04240003" w:tentative="1">
      <w:start w:val="1"/>
      <w:numFmt w:val="bullet"/>
      <w:lvlText w:val="o"/>
      <w:lvlJc w:val="left"/>
      <w:pPr>
        <w:ind w:left="6358" w:hanging="360"/>
      </w:pPr>
      <w:rPr>
        <w:rFonts w:ascii="Courier New" w:hAnsi="Courier New" w:cs="Courier New" w:hint="default"/>
      </w:rPr>
    </w:lvl>
    <w:lvl w:ilvl="8" w:tplc="04240005" w:tentative="1">
      <w:start w:val="1"/>
      <w:numFmt w:val="bullet"/>
      <w:lvlText w:val=""/>
      <w:lvlJc w:val="left"/>
      <w:pPr>
        <w:ind w:left="7078" w:hanging="360"/>
      </w:pPr>
      <w:rPr>
        <w:rFonts w:ascii="Wingdings" w:hAnsi="Wingdings" w:hint="default"/>
      </w:rPr>
    </w:lvl>
  </w:abstractNum>
  <w:abstractNum w:abstractNumId="15" w15:restartNumberingAfterBreak="0">
    <w:nsid w:val="5A8C6C8C"/>
    <w:multiLevelType w:val="hybridMultilevel"/>
    <w:tmpl w:val="2A241A14"/>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6" w15:restartNumberingAfterBreak="0">
    <w:nsid w:val="5D402DF8"/>
    <w:multiLevelType w:val="multilevel"/>
    <w:tmpl w:val="9D265488"/>
    <w:lvl w:ilvl="0">
      <w:start w:val="3"/>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F131D1F"/>
    <w:multiLevelType w:val="hybridMultilevel"/>
    <w:tmpl w:val="B8C4B614"/>
    <w:lvl w:ilvl="0" w:tplc="EB0CE676">
      <w:start w:val="1"/>
      <w:numFmt w:val="upperRoman"/>
      <w:lvlText w:val="%1."/>
      <w:lvlJc w:val="left"/>
      <w:pPr>
        <w:ind w:left="958" w:hanging="720"/>
      </w:pPr>
      <w:rPr>
        <w:rFonts w:hint="default"/>
      </w:rPr>
    </w:lvl>
    <w:lvl w:ilvl="1" w:tplc="04240019" w:tentative="1">
      <w:start w:val="1"/>
      <w:numFmt w:val="lowerLetter"/>
      <w:lvlText w:val="%2."/>
      <w:lvlJc w:val="left"/>
      <w:pPr>
        <w:ind w:left="1318" w:hanging="360"/>
      </w:pPr>
    </w:lvl>
    <w:lvl w:ilvl="2" w:tplc="0424001B" w:tentative="1">
      <w:start w:val="1"/>
      <w:numFmt w:val="lowerRoman"/>
      <w:lvlText w:val="%3."/>
      <w:lvlJc w:val="right"/>
      <w:pPr>
        <w:ind w:left="2038" w:hanging="180"/>
      </w:pPr>
    </w:lvl>
    <w:lvl w:ilvl="3" w:tplc="0424000F" w:tentative="1">
      <w:start w:val="1"/>
      <w:numFmt w:val="decimal"/>
      <w:lvlText w:val="%4."/>
      <w:lvlJc w:val="left"/>
      <w:pPr>
        <w:ind w:left="2758" w:hanging="360"/>
      </w:pPr>
    </w:lvl>
    <w:lvl w:ilvl="4" w:tplc="04240019" w:tentative="1">
      <w:start w:val="1"/>
      <w:numFmt w:val="lowerLetter"/>
      <w:lvlText w:val="%5."/>
      <w:lvlJc w:val="left"/>
      <w:pPr>
        <w:ind w:left="3478" w:hanging="360"/>
      </w:pPr>
    </w:lvl>
    <w:lvl w:ilvl="5" w:tplc="0424001B" w:tentative="1">
      <w:start w:val="1"/>
      <w:numFmt w:val="lowerRoman"/>
      <w:lvlText w:val="%6."/>
      <w:lvlJc w:val="right"/>
      <w:pPr>
        <w:ind w:left="4198" w:hanging="180"/>
      </w:pPr>
    </w:lvl>
    <w:lvl w:ilvl="6" w:tplc="0424000F" w:tentative="1">
      <w:start w:val="1"/>
      <w:numFmt w:val="decimal"/>
      <w:lvlText w:val="%7."/>
      <w:lvlJc w:val="left"/>
      <w:pPr>
        <w:ind w:left="4918" w:hanging="360"/>
      </w:pPr>
    </w:lvl>
    <w:lvl w:ilvl="7" w:tplc="04240019" w:tentative="1">
      <w:start w:val="1"/>
      <w:numFmt w:val="lowerLetter"/>
      <w:lvlText w:val="%8."/>
      <w:lvlJc w:val="left"/>
      <w:pPr>
        <w:ind w:left="5638" w:hanging="360"/>
      </w:pPr>
    </w:lvl>
    <w:lvl w:ilvl="8" w:tplc="0424001B" w:tentative="1">
      <w:start w:val="1"/>
      <w:numFmt w:val="lowerRoman"/>
      <w:lvlText w:val="%9."/>
      <w:lvlJc w:val="right"/>
      <w:pPr>
        <w:ind w:left="6358" w:hanging="180"/>
      </w:pPr>
    </w:lvl>
  </w:abstractNum>
  <w:abstractNum w:abstractNumId="18" w15:restartNumberingAfterBreak="0">
    <w:nsid w:val="6F7F39EB"/>
    <w:multiLevelType w:val="hybridMultilevel"/>
    <w:tmpl w:val="799CC124"/>
    <w:lvl w:ilvl="0" w:tplc="04240001">
      <w:start w:val="1"/>
      <w:numFmt w:val="bullet"/>
      <w:lvlText w:val=""/>
      <w:lvlJc w:val="left"/>
      <w:pPr>
        <w:ind w:left="2136" w:hanging="360"/>
      </w:pPr>
      <w:rPr>
        <w:rFonts w:ascii="Symbol" w:hAnsi="Symbol"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19" w15:restartNumberingAfterBreak="0">
    <w:nsid w:val="714C3C19"/>
    <w:multiLevelType w:val="hybridMultilevel"/>
    <w:tmpl w:val="75A23E70"/>
    <w:lvl w:ilvl="0" w:tplc="53B843A2">
      <w:numFmt w:val="bullet"/>
      <w:lvlText w:val="•"/>
      <w:lvlJc w:val="left"/>
      <w:pPr>
        <w:ind w:left="643" w:hanging="405"/>
      </w:pPr>
      <w:rPr>
        <w:rFonts w:ascii="Tahoma" w:eastAsia="Tahoma"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3A14692"/>
    <w:multiLevelType w:val="hybridMultilevel"/>
    <w:tmpl w:val="C038BC1A"/>
    <w:lvl w:ilvl="0" w:tplc="132E1846">
      <w:start w:val="1"/>
      <w:numFmt w:val="bullet"/>
      <w:lvlText w:val="-"/>
      <w:lvlJc w:val="left"/>
      <w:pPr>
        <w:ind w:left="1068" w:hanging="360"/>
      </w:pPr>
      <w:rPr>
        <w:rFonts w:ascii="Calibri" w:eastAsia="Times New Roman" w:hAnsi="Calibri"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cs="Wingdings" w:hint="default"/>
      </w:rPr>
    </w:lvl>
    <w:lvl w:ilvl="3" w:tplc="04240001">
      <w:start w:val="1"/>
      <w:numFmt w:val="bullet"/>
      <w:lvlText w:val=""/>
      <w:lvlJc w:val="left"/>
      <w:pPr>
        <w:ind w:left="3228" w:hanging="360"/>
      </w:pPr>
      <w:rPr>
        <w:rFonts w:ascii="Symbol" w:hAnsi="Symbol" w:cs="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cs="Wingdings" w:hint="default"/>
      </w:rPr>
    </w:lvl>
    <w:lvl w:ilvl="6" w:tplc="04240001">
      <w:start w:val="1"/>
      <w:numFmt w:val="bullet"/>
      <w:lvlText w:val=""/>
      <w:lvlJc w:val="left"/>
      <w:pPr>
        <w:ind w:left="5388" w:hanging="360"/>
      </w:pPr>
      <w:rPr>
        <w:rFonts w:ascii="Symbol" w:hAnsi="Symbol" w:cs="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cs="Wingdings" w:hint="default"/>
      </w:rPr>
    </w:lvl>
  </w:abstractNum>
  <w:abstractNum w:abstractNumId="21"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0"/>
  </w:num>
  <w:num w:numId="3">
    <w:abstractNumId w:val="4"/>
  </w:num>
  <w:num w:numId="4">
    <w:abstractNumId w:val="5"/>
  </w:num>
  <w:num w:numId="5">
    <w:abstractNumId w:val="20"/>
  </w:num>
  <w:num w:numId="6">
    <w:abstractNumId w:val="17"/>
  </w:num>
  <w:num w:numId="7">
    <w:abstractNumId w:val="14"/>
  </w:num>
  <w:num w:numId="8">
    <w:abstractNumId w:val="11"/>
  </w:num>
  <w:num w:numId="9">
    <w:abstractNumId w:val="3"/>
  </w:num>
  <w:num w:numId="10">
    <w:abstractNumId w:val="19"/>
  </w:num>
  <w:num w:numId="11">
    <w:abstractNumId w:val="2"/>
  </w:num>
  <w:num w:numId="12">
    <w:abstractNumId w:val="15"/>
  </w:num>
  <w:num w:numId="13">
    <w:abstractNumId w:val="7"/>
  </w:num>
  <w:num w:numId="14">
    <w:abstractNumId w:val="8"/>
  </w:num>
  <w:num w:numId="15">
    <w:abstractNumId w:val="9"/>
  </w:num>
  <w:num w:numId="16">
    <w:abstractNumId w:val="6"/>
  </w:num>
  <w:num w:numId="17">
    <w:abstractNumId w:val="18"/>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2"/>
  </w:num>
  <w:num w:numId="22">
    <w:abstractNumId w:val="13"/>
  </w:num>
  <w:num w:numId="23">
    <w:abstractNumId w:val="16"/>
  </w:num>
  <w:num w:numId="24">
    <w:abstractNumId w:val="10"/>
  </w:num>
  <w:num w:numId="2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AE8"/>
    <w:rsid w:val="00000CE4"/>
    <w:rsid w:val="0003070B"/>
    <w:rsid w:val="000315FE"/>
    <w:rsid w:val="000441D8"/>
    <w:rsid w:val="00052491"/>
    <w:rsid w:val="00091554"/>
    <w:rsid w:val="00097F01"/>
    <w:rsid w:val="000A452F"/>
    <w:rsid w:val="000B1DA6"/>
    <w:rsid w:val="000C2409"/>
    <w:rsid w:val="001223CF"/>
    <w:rsid w:val="00167D5C"/>
    <w:rsid w:val="00175394"/>
    <w:rsid w:val="00185B48"/>
    <w:rsid w:val="001879BE"/>
    <w:rsid w:val="00195256"/>
    <w:rsid w:val="001A2F05"/>
    <w:rsid w:val="001D3E5E"/>
    <w:rsid w:val="001D67F8"/>
    <w:rsid w:val="001F7AC8"/>
    <w:rsid w:val="00203148"/>
    <w:rsid w:val="00203599"/>
    <w:rsid w:val="00205A52"/>
    <w:rsid w:val="00205DD9"/>
    <w:rsid w:val="00206801"/>
    <w:rsid w:val="00217665"/>
    <w:rsid w:val="00224C02"/>
    <w:rsid w:val="00230F8A"/>
    <w:rsid w:val="00232E58"/>
    <w:rsid w:val="002467B4"/>
    <w:rsid w:val="002666BB"/>
    <w:rsid w:val="0028279A"/>
    <w:rsid w:val="002C35F4"/>
    <w:rsid w:val="00300B49"/>
    <w:rsid w:val="003015D9"/>
    <w:rsid w:val="00304AEB"/>
    <w:rsid w:val="00325CDC"/>
    <w:rsid w:val="00327A32"/>
    <w:rsid w:val="00330563"/>
    <w:rsid w:val="00332321"/>
    <w:rsid w:val="00334372"/>
    <w:rsid w:val="003B0406"/>
    <w:rsid w:val="003B6554"/>
    <w:rsid w:val="003C1F76"/>
    <w:rsid w:val="004157BC"/>
    <w:rsid w:val="004265B8"/>
    <w:rsid w:val="00441F2A"/>
    <w:rsid w:val="00444286"/>
    <w:rsid w:val="0045139E"/>
    <w:rsid w:val="00461BAE"/>
    <w:rsid w:val="00477124"/>
    <w:rsid w:val="0048476F"/>
    <w:rsid w:val="004A6A07"/>
    <w:rsid w:val="004C1B1B"/>
    <w:rsid w:val="004D670A"/>
    <w:rsid w:val="005115C7"/>
    <w:rsid w:val="00511F4C"/>
    <w:rsid w:val="00537D98"/>
    <w:rsid w:val="00541D2E"/>
    <w:rsid w:val="005424BF"/>
    <w:rsid w:val="00571484"/>
    <w:rsid w:val="00586F89"/>
    <w:rsid w:val="00592858"/>
    <w:rsid w:val="005945F0"/>
    <w:rsid w:val="005A47C4"/>
    <w:rsid w:val="005B677B"/>
    <w:rsid w:val="005D67B0"/>
    <w:rsid w:val="00602B40"/>
    <w:rsid w:val="00620036"/>
    <w:rsid w:val="00652AE1"/>
    <w:rsid w:val="0065652C"/>
    <w:rsid w:val="00662397"/>
    <w:rsid w:val="00663102"/>
    <w:rsid w:val="00670040"/>
    <w:rsid w:val="006700C7"/>
    <w:rsid w:val="00670F88"/>
    <w:rsid w:val="00691011"/>
    <w:rsid w:val="006C47BF"/>
    <w:rsid w:val="006C5E78"/>
    <w:rsid w:val="006E3D37"/>
    <w:rsid w:val="006E4098"/>
    <w:rsid w:val="00700B59"/>
    <w:rsid w:val="00716900"/>
    <w:rsid w:val="00716A79"/>
    <w:rsid w:val="00722F79"/>
    <w:rsid w:val="007254BE"/>
    <w:rsid w:val="00740281"/>
    <w:rsid w:val="00775A0C"/>
    <w:rsid w:val="00794F4C"/>
    <w:rsid w:val="007D4412"/>
    <w:rsid w:val="007E5FF0"/>
    <w:rsid w:val="007E78FE"/>
    <w:rsid w:val="007F4FA1"/>
    <w:rsid w:val="008139A4"/>
    <w:rsid w:val="00832AFC"/>
    <w:rsid w:val="00836EC8"/>
    <w:rsid w:val="00864E42"/>
    <w:rsid w:val="00880331"/>
    <w:rsid w:val="0088068F"/>
    <w:rsid w:val="00881201"/>
    <w:rsid w:val="008A54DC"/>
    <w:rsid w:val="008C4135"/>
    <w:rsid w:val="008F218D"/>
    <w:rsid w:val="0093250D"/>
    <w:rsid w:val="0094328F"/>
    <w:rsid w:val="009477BD"/>
    <w:rsid w:val="00983122"/>
    <w:rsid w:val="00984DE2"/>
    <w:rsid w:val="009935D7"/>
    <w:rsid w:val="00993DDF"/>
    <w:rsid w:val="009A03A4"/>
    <w:rsid w:val="009A43DE"/>
    <w:rsid w:val="009A44DD"/>
    <w:rsid w:val="009B603C"/>
    <w:rsid w:val="009C77D1"/>
    <w:rsid w:val="009F37C8"/>
    <w:rsid w:val="00A048BB"/>
    <w:rsid w:val="00A17295"/>
    <w:rsid w:val="00A2335E"/>
    <w:rsid w:val="00A51F66"/>
    <w:rsid w:val="00A679D8"/>
    <w:rsid w:val="00A84C5B"/>
    <w:rsid w:val="00AA11BA"/>
    <w:rsid w:val="00AD48B7"/>
    <w:rsid w:val="00AD59EC"/>
    <w:rsid w:val="00AD6B36"/>
    <w:rsid w:val="00AE46A2"/>
    <w:rsid w:val="00AE78D4"/>
    <w:rsid w:val="00AF35F9"/>
    <w:rsid w:val="00AF7B2A"/>
    <w:rsid w:val="00B65FEF"/>
    <w:rsid w:val="00B87893"/>
    <w:rsid w:val="00B9106A"/>
    <w:rsid w:val="00BA6017"/>
    <w:rsid w:val="00BB286F"/>
    <w:rsid w:val="00BD2DD6"/>
    <w:rsid w:val="00BD4778"/>
    <w:rsid w:val="00BD67C3"/>
    <w:rsid w:val="00BE406A"/>
    <w:rsid w:val="00BF12C7"/>
    <w:rsid w:val="00BF6935"/>
    <w:rsid w:val="00C03F56"/>
    <w:rsid w:val="00C04AAB"/>
    <w:rsid w:val="00C1535A"/>
    <w:rsid w:val="00C22BF7"/>
    <w:rsid w:val="00C52085"/>
    <w:rsid w:val="00C9393C"/>
    <w:rsid w:val="00CC6D7D"/>
    <w:rsid w:val="00CE6B23"/>
    <w:rsid w:val="00D03CB7"/>
    <w:rsid w:val="00D210A9"/>
    <w:rsid w:val="00D3011D"/>
    <w:rsid w:val="00D3141C"/>
    <w:rsid w:val="00D448E8"/>
    <w:rsid w:val="00D47062"/>
    <w:rsid w:val="00D542DD"/>
    <w:rsid w:val="00D71DB9"/>
    <w:rsid w:val="00D965DD"/>
    <w:rsid w:val="00DB390D"/>
    <w:rsid w:val="00DC5E21"/>
    <w:rsid w:val="00DD1D6A"/>
    <w:rsid w:val="00DE11C6"/>
    <w:rsid w:val="00DE3FD4"/>
    <w:rsid w:val="00E46960"/>
    <w:rsid w:val="00E5116C"/>
    <w:rsid w:val="00E74AB5"/>
    <w:rsid w:val="00E851CE"/>
    <w:rsid w:val="00E90656"/>
    <w:rsid w:val="00E9733E"/>
    <w:rsid w:val="00EB08FF"/>
    <w:rsid w:val="00EE2151"/>
    <w:rsid w:val="00EE729D"/>
    <w:rsid w:val="00F00047"/>
    <w:rsid w:val="00F05CCF"/>
    <w:rsid w:val="00F427DB"/>
    <w:rsid w:val="00F5169B"/>
    <w:rsid w:val="00F55903"/>
    <w:rsid w:val="00F70365"/>
    <w:rsid w:val="00FA7182"/>
    <w:rsid w:val="00FE3274"/>
    <w:rsid w:val="00FE5B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7263DF0"/>
  <w15:docId w15:val="{9A30CDFA-26F9-43B6-8F6C-13C2E4D1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0"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qFormat/>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8">
    <w:name w:val="heading 8"/>
    <w:basedOn w:val="Navaden"/>
    <w:next w:val="Navaden"/>
    <w:link w:val="Naslov8Znak"/>
    <w:uiPriority w:val="9"/>
    <w:semiHidden/>
    <w:unhideWhenUsed/>
    <w:qFormat/>
    <w:rsid w:val="00304AE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2"/>
      </w:numPr>
    </w:pPr>
  </w:style>
  <w:style w:type="numbering" w:customStyle="1" w:styleId="SPKSEZNAMABC">
    <w:name w:val="SPK_SEZNAM_ABC"/>
    <w:uiPriority w:val="99"/>
    <w:rsid w:val="00586F89"/>
    <w:pPr>
      <w:numPr>
        <w:numId w:val="3"/>
      </w:numPr>
    </w:pPr>
  </w:style>
  <w:style w:type="numbering" w:customStyle="1" w:styleId="SPKSEZNAMPIKE">
    <w:name w:val="SPK_SEZNAM_PIKE"/>
    <w:uiPriority w:val="99"/>
    <w:rsid w:val="00586F89"/>
    <w:pPr>
      <w:numPr>
        <w:numId w:val="4"/>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1"/>
      </w:numPr>
      <w:spacing w:before="480" w:after="120"/>
      <w:ind w:left="357" w:hanging="357"/>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aliases w:val="Char Char Char,Char"/>
    <w:basedOn w:val="Navaden"/>
    <w:link w:val="GlavaZnak"/>
    <w:uiPriority w:val="99"/>
    <w:rsid w:val="001D67F8"/>
    <w:pPr>
      <w:tabs>
        <w:tab w:val="center" w:pos="4536"/>
        <w:tab w:val="right" w:pos="9072"/>
      </w:tabs>
      <w:spacing w:before="0" w:after="0" w:line="240" w:lineRule="auto"/>
    </w:pPr>
  </w:style>
  <w:style w:type="character" w:customStyle="1" w:styleId="GlavaZnak">
    <w:name w:val="Glava Znak"/>
    <w:aliases w:val="Char Char Char Znak,Char Znak"/>
    <w:basedOn w:val="Privzetapisavaodstavka"/>
    <w:link w:val="Glava"/>
    <w:uiPriority w:val="99"/>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Napis">
    <w:name w:val="caption"/>
    <w:basedOn w:val="Navaden"/>
    <w:next w:val="Navaden"/>
    <w:uiPriority w:val="35"/>
    <w:unhideWhenUsed/>
    <w:qFormat/>
    <w:rsid w:val="005945F0"/>
    <w:pPr>
      <w:spacing w:before="0" w:after="200" w:line="240" w:lineRule="auto"/>
    </w:pPr>
    <w:rPr>
      <w:i/>
      <w:iCs/>
      <w:color w:val="44546A" w:themeColor="text2"/>
      <w:sz w:val="18"/>
      <w:szCs w:val="18"/>
    </w:rPr>
  </w:style>
  <w:style w:type="paragraph" w:styleId="Kazaloslik">
    <w:name w:val="table of figures"/>
    <w:aliases w:val="SPK_KAZALO SLIK"/>
    <w:basedOn w:val="Navaden"/>
    <w:next w:val="Navaden"/>
    <w:uiPriority w:val="99"/>
    <w:unhideWhenUsed/>
    <w:qFormat/>
    <w:rsid w:val="00052491"/>
    <w:pPr>
      <w:tabs>
        <w:tab w:val="right" w:leader="dot" w:pos="9639"/>
      </w:tabs>
      <w:spacing w:after="0"/>
    </w:pPr>
    <w:rPr>
      <w:sz w:val="20"/>
    </w:rPr>
  </w:style>
  <w:style w:type="paragraph" w:customStyle="1" w:styleId="SPKKAZALOSLIK1">
    <w:name w:val="SPK_KAZALO SLIK1"/>
    <w:basedOn w:val="Kazaloslik"/>
    <w:rsid w:val="005945F0"/>
    <w:pPr>
      <w:tabs>
        <w:tab w:val="clear" w:pos="9639"/>
        <w:tab w:val="right" w:leader="dot" w:pos="9627"/>
      </w:tabs>
    </w:pPr>
    <w:rPr>
      <w:noProof/>
    </w:rPr>
  </w:style>
  <w:style w:type="paragraph" w:customStyle="1" w:styleId="SPKNAPIS">
    <w:name w:val="SPK_NAPIS"/>
    <w:basedOn w:val="Napis"/>
    <w:rsid w:val="005945F0"/>
    <w:rPr>
      <w:color w:val="auto"/>
    </w:rPr>
  </w:style>
  <w:style w:type="paragraph" w:styleId="Odstavekseznama">
    <w:name w:val="List Paragraph"/>
    <w:basedOn w:val="Navaden"/>
    <w:uiPriority w:val="34"/>
    <w:qFormat/>
    <w:rsid w:val="0045139E"/>
    <w:pPr>
      <w:spacing w:before="0" w:after="200" w:line="276" w:lineRule="auto"/>
      <w:ind w:left="720"/>
      <w:contextualSpacing/>
    </w:pPr>
    <w:rPr>
      <w:rFonts w:ascii="Calibri" w:eastAsia="Calibri" w:hAnsi="Calibri" w:cs="Calibri"/>
    </w:rPr>
  </w:style>
  <w:style w:type="paragraph" w:customStyle="1" w:styleId="SPKTEKST">
    <w:name w:val="SPK_TEKST"/>
    <w:basedOn w:val="Navaden"/>
    <w:rsid w:val="00E851CE"/>
    <w:pPr>
      <w:spacing w:before="120" w:after="0" w:line="276" w:lineRule="auto"/>
      <w:contextualSpacing/>
    </w:pPr>
    <w:rPr>
      <w:sz w:val="20"/>
    </w:rPr>
  </w:style>
  <w:style w:type="character" w:styleId="Nerazreenaomemba">
    <w:name w:val="Unresolved Mention"/>
    <w:basedOn w:val="Privzetapisavaodstavka"/>
    <w:uiPriority w:val="99"/>
    <w:semiHidden/>
    <w:unhideWhenUsed/>
    <w:rsid w:val="00537D98"/>
    <w:rPr>
      <w:color w:val="808080"/>
      <w:shd w:val="clear" w:color="auto" w:fill="E6E6E6"/>
    </w:rPr>
  </w:style>
  <w:style w:type="character" w:customStyle="1" w:styleId="Naslov8Znak">
    <w:name w:val="Naslov 8 Znak"/>
    <w:basedOn w:val="Privzetapisavaodstavka"/>
    <w:link w:val="Naslov8"/>
    <w:uiPriority w:val="9"/>
    <w:semiHidden/>
    <w:rsid w:val="00304AEB"/>
    <w:rPr>
      <w:rFonts w:asciiTheme="majorHAnsi" w:eastAsiaTheme="majorEastAsia" w:hAnsiTheme="majorHAnsi" w:cstheme="majorBidi"/>
      <w:color w:val="272727" w:themeColor="text1" w:themeTint="D8"/>
      <w:sz w:val="21"/>
      <w:szCs w:val="21"/>
    </w:rPr>
  </w:style>
  <w:style w:type="paragraph" w:customStyle="1" w:styleId="ZnakZnak1ZnakZnakZnak">
    <w:name w:val="Znak Znak1 Znak Znak Znak"/>
    <w:basedOn w:val="Navaden"/>
    <w:rsid w:val="007E5FF0"/>
    <w:pPr>
      <w:spacing w:before="0" w:after="0" w:line="240" w:lineRule="auto"/>
      <w:jc w:val="both"/>
    </w:pPr>
    <w:rPr>
      <w:rFonts w:ascii="Times New Roman" w:eastAsia="Times New Roman" w:hAnsi="Times New Roman" w:cs="Times New Roman"/>
      <w:sz w:val="24"/>
      <w:szCs w:val="24"/>
      <w:lang w:val="pl-PL" w:eastAsia="pl-PL"/>
    </w:rPr>
  </w:style>
  <w:style w:type="paragraph" w:styleId="Blokbesedila">
    <w:name w:val="Block Text"/>
    <w:basedOn w:val="Navaden"/>
    <w:rsid w:val="007E5FF0"/>
    <w:pPr>
      <w:spacing w:before="0" w:after="0" w:line="360" w:lineRule="auto"/>
      <w:ind w:left="567" w:right="-51"/>
      <w:jc w:val="both"/>
    </w:pPr>
    <w:rPr>
      <w:rFonts w:ascii="Times New Roman" w:eastAsia="Times New Roman" w:hAnsi="Times New Roman" w:cs="Times New Roman"/>
      <w:sz w:val="24"/>
      <w:szCs w:val="20"/>
      <w:lang w:eastAsia="sl-SI"/>
    </w:rPr>
  </w:style>
  <w:style w:type="paragraph" w:styleId="Brezrazmikov">
    <w:name w:val="No Spacing"/>
    <w:qFormat/>
    <w:rsid w:val="00D3011D"/>
    <w:pPr>
      <w:spacing w:before="0"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478264">
      <w:bodyDiv w:val="1"/>
      <w:marLeft w:val="0"/>
      <w:marRight w:val="0"/>
      <w:marTop w:val="0"/>
      <w:marBottom w:val="0"/>
      <w:divBdr>
        <w:top w:val="none" w:sz="0" w:space="0" w:color="auto"/>
        <w:left w:val="none" w:sz="0" w:space="0" w:color="auto"/>
        <w:bottom w:val="none" w:sz="0" w:space="0" w:color="auto"/>
        <w:right w:val="none" w:sz="0" w:space="0" w:color="auto"/>
      </w:divBdr>
    </w:div>
    <w:div w:id="470293788">
      <w:bodyDiv w:val="1"/>
      <w:marLeft w:val="0"/>
      <w:marRight w:val="0"/>
      <w:marTop w:val="0"/>
      <w:marBottom w:val="0"/>
      <w:divBdr>
        <w:top w:val="none" w:sz="0" w:space="0" w:color="auto"/>
        <w:left w:val="none" w:sz="0" w:space="0" w:color="auto"/>
        <w:bottom w:val="none" w:sz="0" w:space="0" w:color="auto"/>
        <w:right w:val="none" w:sz="0" w:space="0" w:color="auto"/>
      </w:divBdr>
    </w:div>
    <w:div w:id="638417677">
      <w:bodyDiv w:val="1"/>
      <w:marLeft w:val="0"/>
      <w:marRight w:val="0"/>
      <w:marTop w:val="0"/>
      <w:marBottom w:val="0"/>
      <w:divBdr>
        <w:top w:val="none" w:sz="0" w:space="0" w:color="auto"/>
        <w:left w:val="none" w:sz="0" w:space="0" w:color="auto"/>
        <w:bottom w:val="none" w:sz="0" w:space="0" w:color="auto"/>
        <w:right w:val="none" w:sz="0" w:space="0" w:color="auto"/>
      </w:divBdr>
    </w:div>
    <w:div w:id="745609465">
      <w:bodyDiv w:val="1"/>
      <w:marLeft w:val="0"/>
      <w:marRight w:val="0"/>
      <w:marTop w:val="0"/>
      <w:marBottom w:val="0"/>
      <w:divBdr>
        <w:top w:val="none" w:sz="0" w:space="0" w:color="auto"/>
        <w:left w:val="none" w:sz="0" w:space="0" w:color="auto"/>
        <w:bottom w:val="none" w:sz="0" w:space="0" w:color="auto"/>
        <w:right w:val="none" w:sz="0" w:space="0" w:color="auto"/>
      </w:divBdr>
    </w:div>
    <w:div w:id="835337971">
      <w:bodyDiv w:val="1"/>
      <w:marLeft w:val="0"/>
      <w:marRight w:val="0"/>
      <w:marTop w:val="0"/>
      <w:marBottom w:val="0"/>
      <w:divBdr>
        <w:top w:val="none" w:sz="0" w:space="0" w:color="auto"/>
        <w:left w:val="none" w:sz="0" w:space="0" w:color="auto"/>
        <w:bottom w:val="none" w:sz="0" w:space="0" w:color="auto"/>
        <w:right w:val="none" w:sz="0" w:space="0" w:color="auto"/>
      </w:divBdr>
    </w:div>
    <w:div w:id="1077441148">
      <w:bodyDiv w:val="1"/>
      <w:marLeft w:val="0"/>
      <w:marRight w:val="0"/>
      <w:marTop w:val="0"/>
      <w:marBottom w:val="0"/>
      <w:divBdr>
        <w:top w:val="none" w:sz="0" w:space="0" w:color="auto"/>
        <w:left w:val="none" w:sz="0" w:space="0" w:color="auto"/>
        <w:bottom w:val="none" w:sz="0" w:space="0" w:color="auto"/>
        <w:right w:val="none" w:sz="0" w:space="0" w:color="auto"/>
      </w:divBdr>
    </w:div>
    <w:div w:id="1214847955">
      <w:bodyDiv w:val="1"/>
      <w:marLeft w:val="0"/>
      <w:marRight w:val="0"/>
      <w:marTop w:val="0"/>
      <w:marBottom w:val="0"/>
      <w:divBdr>
        <w:top w:val="none" w:sz="0" w:space="0" w:color="auto"/>
        <w:left w:val="none" w:sz="0" w:space="0" w:color="auto"/>
        <w:bottom w:val="none" w:sz="0" w:space="0" w:color="auto"/>
        <w:right w:val="none" w:sz="0" w:space="0" w:color="auto"/>
      </w:divBdr>
    </w:div>
    <w:div w:id="1278218980">
      <w:bodyDiv w:val="1"/>
      <w:marLeft w:val="0"/>
      <w:marRight w:val="0"/>
      <w:marTop w:val="0"/>
      <w:marBottom w:val="0"/>
      <w:divBdr>
        <w:top w:val="none" w:sz="0" w:space="0" w:color="auto"/>
        <w:left w:val="none" w:sz="0" w:space="0" w:color="auto"/>
        <w:bottom w:val="none" w:sz="0" w:space="0" w:color="auto"/>
        <w:right w:val="none" w:sz="0" w:space="0" w:color="auto"/>
      </w:divBdr>
    </w:div>
    <w:div w:id="185260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s721 LtCn BT">
    <w:panose1 w:val="020B040602020203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70C56"/>
    <w:rsid w:val="0009749F"/>
    <w:rsid w:val="000B4674"/>
    <w:rsid w:val="001032DA"/>
    <w:rsid w:val="00142220"/>
    <w:rsid w:val="00231D68"/>
    <w:rsid w:val="00255C46"/>
    <w:rsid w:val="002F5F0B"/>
    <w:rsid w:val="0032030C"/>
    <w:rsid w:val="0036108E"/>
    <w:rsid w:val="00396ECF"/>
    <w:rsid w:val="003A6D79"/>
    <w:rsid w:val="003D75D4"/>
    <w:rsid w:val="00427DE4"/>
    <w:rsid w:val="004442EE"/>
    <w:rsid w:val="00476186"/>
    <w:rsid w:val="004D59C7"/>
    <w:rsid w:val="004F2659"/>
    <w:rsid w:val="00526735"/>
    <w:rsid w:val="00532670"/>
    <w:rsid w:val="005623D3"/>
    <w:rsid w:val="005A0406"/>
    <w:rsid w:val="005C72D1"/>
    <w:rsid w:val="005E5920"/>
    <w:rsid w:val="0066511F"/>
    <w:rsid w:val="006D12CA"/>
    <w:rsid w:val="00746B60"/>
    <w:rsid w:val="00770324"/>
    <w:rsid w:val="007A5888"/>
    <w:rsid w:val="007E4821"/>
    <w:rsid w:val="00882EC7"/>
    <w:rsid w:val="00886B8D"/>
    <w:rsid w:val="009131C8"/>
    <w:rsid w:val="009E6EC3"/>
    <w:rsid w:val="00A80875"/>
    <w:rsid w:val="00AB7E6A"/>
    <w:rsid w:val="00B10163"/>
    <w:rsid w:val="00B31601"/>
    <w:rsid w:val="00B40388"/>
    <w:rsid w:val="00B636C4"/>
    <w:rsid w:val="00B81A8D"/>
    <w:rsid w:val="00C30687"/>
    <w:rsid w:val="00CB2625"/>
    <w:rsid w:val="00CF044B"/>
    <w:rsid w:val="00D06AE9"/>
    <w:rsid w:val="00D24B37"/>
    <w:rsid w:val="00D35B66"/>
    <w:rsid w:val="00E41672"/>
    <w:rsid w:val="00E54D24"/>
    <w:rsid w:val="00E6470C"/>
    <w:rsid w:val="00EE2A09"/>
    <w:rsid w:val="00F24A1B"/>
    <w:rsid w:val="00F4443D"/>
    <w:rsid w:val="00F96F16"/>
    <w:rsid w:val="00FB3538"/>
    <w:rsid w:val="00FC2254"/>
    <w:rsid w:val="00FF040B"/>
    <w:rsid w:val="00FF2E48"/>
    <w:rsid w:val="00FF47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unhideWhenUsed/>
    <w:rsid w:val="005E5920"/>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AC442-07AC-445B-9782-5ADC4C51D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11</Pages>
  <Words>2592</Words>
  <Characters>14781</Characters>
  <Application>Microsoft Office Word</Application>
  <DocSecurity>0</DocSecurity>
  <Lines>123</Lines>
  <Paragraphs>34</Paragraphs>
  <ScaleCrop>false</ScaleCrop>
  <HeadingPairs>
    <vt:vector size="4" baseType="variant">
      <vt:variant>
        <vt:lpstr>Naslov</vt:lpstr>
      </vt:variant>
      <vt:variant>
        <vt:i4>1</vt:i4>
      </vt:variant>
      <vt:variant>
        <vt:lpstr>Podnaslovi</vt:lpstr>
      </vt:variant>
      <vt:variant>
        <vt:i4>3</vt:i4>
      </vt:variant>
    </vt:vector>
  </HeadingPairs>
  <TitlesOfParts>
    <vt:vector size="4" baseType="lpstr">
      <vt:lpstr/>
      <vt:lpstr>        /8057 SOCOTRA</vt:lpstr>
      <vt:lpstr>        /8059 NICOBAR</vt:lpstr>
      <vt:lpstr>        /8262 RODRIGUES</vt:lpstr>
    </vt:vector>
  </TitlesOfParts>
  <Company/>
  <LinksUpToDate>false</LinksUpToDate>
  <CharactersWithSpaces>17339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Tina Božičnik</cp:lastModifiedBy>
  <cp:revision>16</cp:revision>
  <cp:lastPrinted>2014-10-08T14:39:00Z</cp:lastPrinted>
  <dcterms:created xsi:type="dcterms:W3CDTF">2017-07-13T08:00:00Z</dcterms:created>
  <dcterms:modified xsi:type="dcterms:W3CDTF">2018-12-21T07:58:00Z</dcterms:modified>
</cp:coreProperties>
</file>